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2F6" w:rsidRDefault="003252F6" w:rsidP="00C64097">
      <w:pPr>
        <w:ind w:right="-31"/>
      </w:pPr>
    </w:p>
    <w:p w:rsidR="002E3B2B" w:rsidRPr="00805CE2" w:rsidRDefault="002E3B2B" w:rsidP="002E3B2B">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w:t>
      </w:r>
      <w:r w:rsidRPr="005A132A">
        <w:rPr>
          <w:rFonts w:ascii="Tahoma" w:hAnsi="Tahoma" w:cs="Tahoma"/>
          <w:i/>
          <w:color w:val="auto"/>
          <w:sz w:val="32"/>
          <w:szCs w:val="32"/>
        </w:rPr>
        <w:t xml:space="preserve">sostitutive di atto di notorietà </w:t>
      </w:r>
      <w:r>
        <w:rPr>
          <w:rFonts w:ascii="Tahoma" w:hAnsi="Tahoma" w:cs="Tahoma"/>
          <w:i/>
          <w:color w:val="auto"/>
          <w:sz w:val="32"/>
          <w:szCs w:val="32"/>
        </w:rPr>
        <w:t xml:space="preserve">ai sensi del DPR 445/2000 sulle </w:t>
      </w:r>
      <w:r w:rsidRPr="00805CE2">
        <w:rPr>
          <w:rFonts w:ascii="Tahoma" w:hAnsi="Tahoma" w:cs="Tahoma"/>
          <w:i/>
          <w:color w:val="auto"/>
          <w:sz w:val="32"/>
          <w:szCs w:val="32"/>
        </w:rPr>
        <w:t xml:space="preserve">procedure d’appalto di </w:t>
      </w:r>
      <w:r>
        <w:rPr>
          <w:rFonts w:ascii="Tahoma" w:hAnsi="Tahoma" w:cs="Tahoma"/>
          <w:i/>
          <w:color w:val="auto"/>
          <w:sz w:val="32"/>
          <w:szCs w:val="32"/>
        </w:rPr>
        <w:t>lavori</w:t>
      </w:r>
      <w:r w:rsidRPr="00805CE2">
        <w:rPr>
          <w:rFonts w:ascii="Tahoma" w:hAnsi="Tahoma" w:cs="Tahoma"/>
          <w:i/>
          <w:color w:val="auto"/>
          <w:sz w:val="32"/>
          <w:szCs w:val="32"/>
        </w:rPr>
        <w:t xml:space="preserve"> adottate dai beneficiari</w:t>
      </w:r>
    </w:p>
    <w:p w:rsidR="002E3B2B" w:rsidRPr="00805CE2" w:rsidRDefault="002E3B2B" w:rsidP="002E3B2B">
      <w:pPr>
        <w:pStyle w:val="titolo100"/>
        <w:spacing w:line="240" w:lineRule="auto"/>
        <w:rPr>
          <w:rFonts w:ascii="Tahoma" w:hAnsi="Tahoma" w:cs="Tahoma"/>
          <w:i/>
          <w:color w:val="auto"/>
          <w:sz w:val="32"/>
          <w:szCs w:val="32"/>
        </w:rPr>
      </w:pPr>
      <w:r>
        <w:rPr>
          <w:rFonts w:ascii="Tahoma" w:hAnsi="Tahoma" w:cs="Tahoma"/>
          <w:i/>
          <w:color w:val="auto"/>
          <w:sz w:val="32"/>
          <w:szCs w:val="32"/>
        </w:rPr>
        <w:t>(</w:t>
      </w:r>
      <w:r w:rsidRPr="005A132A">
        <w:rPr>
          <w:rFonts w:ascii="Tahoma" w:hAnsi="Tahoma" w:cs="Tahoma"/>
          <w:i/>
          <w:color w:val="auto"/>
          <w:sz w:val="32"/>
          <w:szCs w:val="32"/>
        </w:rPr>
        <w:t>in applicazione del codice degli appalti D.Lgs. 50/2016)</w:t>
      </w: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rPr>
          <w:rFonts w:ascii="Tahoma" w:hAnsi="Tahoma" w:cs="Tahoma"/>
          <w:i/>
          <w:color w:val="auto"/>
          <w:sz w:val="18"/>
          <w:szCs w:val="18"/>
        </w:rPr>
      </w:pPr>
    </w:p>
    <w:p w:rsidR="002E3B2B" w:rsidRDefault="002E3B2B" w:rsidP="002E3B2B">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lastRenderedPageBreak/>
        <w:t>Il/la sottoscritto/a [________] nato/a a [_________] il [__________] codice fiscale [__________] in qualità di Soggetto beneficiario titolare dell’operazione [__________];</w:t>
      </w:r>
    </w:p>
    <w:p w:rsidR="002E3B2B" w:rsidRDefault="002E3B2B" w:rsidP="002E3B2B">
      <w:pPr>
        <w:pStyle w:val="titolo100"/>
        <w:spacing w:line="240" w:lineRule="auto"/>
        <w:jc w:val="left"/>
        <w:rPr>
          <w:rFonts w:ascii="Tahoma" w:hAnsi="Tahoma" w:cs="Tahoma"/>
          <w:b w:val="0"/>
          <w:color w:val="auto"/>
          <w:sz w:val="18"/>
          <w:szCs w:val="18"/>
        </w:rPr>
      </w:pPr>
      <w:r w:rsidRPr="003A51E1">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Pr>
          <w:rFonts w:ascii="Tahoma" w:hAnsi="Tahoma" w:cs="Tahoma"/>
          <w:b w:val="0"/>
          <w:color w:val="auto"/>
          <w:sz w:val="18"/>
          <w:szCs w:val="18"/>
        </w:rPr>
        <w:t>7</w:t>
      </w:r>
      <w:r w:rsidRPr="003A51E1">
        <w:rPr>
          <w:rFonts w:ascii="Tahoma" w:hAnsi="Tahoma" w:cs="Tahoma"/>
          <w:b w:val="0"/>
          <w:color w:val="auto"/>
          <w:sz w:val="18"/>
          <w:szCs w:val="18"/>
        </w:rPr>
        <w:t xml:space="preserve"> , 4</w:t>
      </w:r>
      <w:r>
        <w:rPr>
          <w:rFonts w:ascii="Tahoma" w:hAnsi="Tahoma" w:cs="Tahoma"/>
          <w:b w:val="0"/>
          <w:color w:val="auto"/>
          <w:sz w:val="18"/>
          <w:szCs w:val="18"/>
        </w:rPr>
        <w:t>8</w:t>
      </w:r>
      <w:r w:rsidRPr="003A51E1">
        <w:rPr>
          <w:rFonts w:ascii="Tahoma" w:hAnsi="Tahoma" w:cs="Tahoma"/>
          <w:b w:val="0"/>
          <w:color w:val="auto"/>
          <w:sz w:val="18"/>
          <w:szCs w:val="18"/>
        </w:rPr>
        <w:t xml:space="preserve"> e 76 del D.P.R n. 445 del 28 dicembre 2000</w:t>
      </w:r>
    </w:p>
    <w:p w:rsidR="002E3B2B" w:rsidRDefault="002E3B2B" w:rsidP="002E3B2B">
      <w:pPr>
        <w:pStyle w:val="titolo100"/>
        <w:spacing w:line="240" w:lineRule="auto"/>
        <w:rPr>
          <w:rFonts w:ascii="Tahoma" w:hAnsi="Tahoma" w:cs="Tahoma"/>
          <w:color w:val="auto"/>
          <w:sz w:val="18"/>
          <w:szCs w:val="18"/>
        </w:rPr>
      </w:pPr>
    </w:p>
    <w:p w:rsidR="002E3B2B" w:rsidRPr="00CF1BE1" w:rsidRDefault="002E3B2B" w:rsidP="002E3B2B">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rsidR="002E3B2B" w:rsidRDefault="002E3B2B" w:rsidP="00C64097">
      <w:pPr>
        <w:ind w:right="-31"/>
      </w:pPr>
    </w:p>
    <w:p w:rsidR="002E3B2B" w:rsidRDefault="002E3B2B" w:rsidP="00C64097">
      <w:pPr>
        <w:ind w:right="-31"/>
      </w:pPr>
    </w:p>
    <w:tbl>
      <w:tblPr>
        <w:tblStyle w:val="TableGrid"/>
        <w:tblpPr w:leftFromText="141" w:rightFromText="141" w:vertAnchor="text" w:horzAnchor="margin" w:tblpY="-80"/>
        <w:tblW w:w="4936" w:type="pct"/>
        <w:tblLook w:val="04A0" w:firstRow="1" w:lastRow="0" w:firstColumn="1" w:lastColumn="0" w:noHBand="0" w:noVBand="1"/>
      </w:tblPr>
      <w:tblGrid>
        <w:gridCol w:w="14316"/>
      </w:tblGrid>
      <w:tr w:rsidR="002E3B2B" w:rsidTr="002E3B2B">
        <w:tc>
          <w:tcPr>
            <w:tcW w:w="5000" w:type="pct"/>
            <w:shd w:val="clear" w:color="auto" w:fill="B6DDE8" w:themeFill="accent5" w:themeFillTint="66"/>
          </w:tcPr>
          <w:p w:rsidR="002E3B2B" w:rsidRDefault="002E3B2B" w:rsidP="002E3B2B">
            <w:pPr>
              <w:pStyle w:val="Heading3"/>
              <w:ind w:right="111"/>
              <w:jc w:val="center"/>
              <w:rPr>
                <w:b/>
                <w:bCs/>
                <w:sz w:val="20"/>
                <w:szCs w:val="20"/>
                <w:u w:val="none"/>
              </w:rPr>
            </w:pPr>
            <w:r w:rsidRPr="00E04A14">
              <w:rPr>
                <w:b/>
                <w:bCs/>
                <w:sz w:val="20"/>
                <w:szCs w:val="20"/>
                <w:u w:val="none"/>
              </w:rPr>
              <w:t xml:space="preserve">Adempimenti specifici in merito all’affidamento di contratto pubblico relativo a lavori nei settori ordinari </w:t>
            </w:r>
            <w:r w:rsidRPr="00C42531">
              <w:rPr>
                <w:b/>
                <w:bCs/>
                <w:sz w:val="20"/>
                <w:szCs w:val="20"/>
                <w:u w:val="none"/>
              </w:rPr>
              <w:t>con rilevanza comunitaria mediante procedur</w:t>
            </w:r>
            <w:r>
              <w:rPr>
                <w:b/>
                <w:bCs/>
                <w:sz w:val="20"/>
                <w:szCs w:val="20"/>
                <w:u w:val="none"/>
              </w:rPr>
              <w:t>a aperta</w:t>
            </w:r>
          </w:p>
          <w:p w:rsidR="002E3B2B" w:rsidRDefault="002E3B2B" w:rsidP="002E3B2B">
            <w:pPr>
              <w:pStyle w:val="Heading3"/>
              <w:ind w:right="111"/>
              <w:jc w:val="center"/>
            </w:pPr>
            <w:r>
              <w:rPr>
                <w:b/>
                <w:bCs/>
                <w:sz w:val="20"/>
                <w:szCs w:val="20"/>
                <w:u w:val="none"/>
              </w:rPr>
              <w:t>(art. 60 del Decreto Legislativo 18 aprile 201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rsidR="002E3B2B" w:rsidRDefault="002E3B2B" w:rsidP="00C64097">
      <w:pPr>
        <w:ind w:right="-31"/>
      </w:pPr>
    </w:p>
    <w:p w:rsidR="002E3B2B" w:rsidRDefault="002E3B2B" w:rsidP="00C64097">
      <w:pPr>
        <w:ind w:right="-31"/>
      </w:pPr>
    </w:p>
    <w:p w:rsidR="006F2548" w:rsidRDefault="006F2548" w:rsidP="006F2548">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rsidR="006F2548" w:rsidRPr="00A00570" w:rsidRDefault="006F2548" w:rsidP="006F2548">
      <w:pPr>
        <w:spacing w:line="240" w:lineRule="auto"/>
        <w:rPr>
          <w:rFonts w:cs="Tahoma"/>
          <w:sz w:val="18"/>
          <w:szCs w:val="18"/>
        </w:rPr>
      </w:pPr>
      <w:r>
        <w:rPr>
          <w:rFonts w:cs="Tahoma"/>
          <w:color w:val="000000"/>
          <w:sz w:val="18"/>
          <w:szCs w:val="18"/>
        </w:rPr>
        <w:t xml:space="preserve">Gli adempimenti previsti sono </w:t>
      </w:r>
      <w:r w:rsidRPr="00A00570">
        <w:rPr>
          <w:rFonts w:cs="Tahoma"/>
          <w:sz w:val="18"/>
          <w:szCs w:val="18"/>
        </w:rPr>
        <w:t xml:space="preserve">coerenti con la </w:t>
      </w:r>
      <w:r w:rsidR="00656434" w:rsidRPr="00A00570">
        <w:rPr>
          <w:rFonts w:cs="Tahoma"/>
          <w:sz w:val="18"/>
          <w:szCs w:val="18"/>
        </w:rPr>
        <w:t>Delibera ANAC 1005 del 21/09/2016, Linee guida N.2:</w:t>
      </w:r>
      <w:r w:rsidRPr="00A00570">
        <w:rPr>
          <w:rFonts w:cs="Tahoma"/>
          <w:sz w:val="18"/>
          <w:szCs w:val="18"/>
        </w:rPr>
        <w:t xml:space="preserve"> Offerta Economicamente Più Vantaggiosa</w:t>
      </w:r>
    </w:p>
    <w:p w:rsidR="0025701F" w:rsidRPr="00A00570" w:rsidRDefault="0025701F" w:rsidP="006F2548">
      <w:pPr>
        <w:spacing w:line="240" w:lineRule="auto"/>
      </w:pPr>
      <w:r w:rsidRPr="00A00570">
        <w:rPr>
          <w:sz w:val="18"/>
          <w:szCs w:val="18"/>
        </w:rPr>
        <w:t xml:space="preserve">Ove non sono considerati riservati ai sensi dell'articolo 53 del D.lgs. 50/16, ovvero secretati ai sensi dell'articolo 162 del D.lgs. 50/2016, </w:t>
      </w:r>
      <w:r w:rsidRPr="00A00570">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A00570">
        <w:rPr>
          <w:sz w:val="18"/>
          <w:szCs w:val="18"/>
        </w:rPr>
        <w:t xml:space="preserve"> </w:t>
      </w:r>
      <w:r w:rsidRPr="00A00570">
        <w:rPr>
          <w:sz w:val="18"/>
          <w:szCs w:val="18"/>
          <w:u w:val="single"/>
        </w:rPr>
        <w:t>devono essere pubblicati e aggiornati sul profilo del committente, nella sezione "</w:t>
      </w:r>
      <w:r w:rsidRPr="00A00570">
        <w:rPr>
          <w:b/>
          <w:sz w:val="18"/>
          <w:szCs w:val="18"/>
          <w:u w:val="single"/>
        </w:rPr>
        <w:t>Amministrazione trasparente</w:t>
      </w:r>
      <w:r w:rsidRPr="00A00570">
        <w:rPr>
          <w:sz w:val="18"/>
          <w:szCs w:val="18"/>
          <w:u w:val="single"/>
        </w:rPr>
        <w:t>"</w:t>
      </w:r>
      <w:r w:rsidRPr="00A00570">
        <w:rPr>
          <w:sz w:val="18"/>
          <w:szCs w:val="18"/>
        </w:rPr>
        <w:t>, con l'applicazione delle disposizioni di cui al decreto legislativo 14 marzo 2013, n. 33 (art. 29, comma 1, D.lgs. 50/2016).</w:t>
      </w:r>
    </w:p>
    <w:p w:rsidR="006F2548" w:rsidRDefault="006F2548" w:rsidP="006F2548">
      <w:pPr>
        <w:spacing w:line="240" w:lineRule="auto"/>
      </w:pPr>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5"/>
        <w:gridCol w:w="5294"/>
        <w:gridCol w:w="2053"/>
        <w:gridCol w:w="584"/>
        <w:gridCol w:w="1105"/>
        <w:gridCol w:w="747"/>
        <w:gridCol w:w="1240"/>
        <w:gridCol w:w="2448"/>
      </w:tblGrid>
      <w:tr w:rsidR="00C64097">
        <w:trPr>
          <w:trHeight w:val="567"/>
          <w:tblHeader/>
          <w:jc w:val="center"/>
        </w:trPr>
        <w:tc>
          <w:tcPr>
            <w:tcW w:w="295" w:type="pct"/>
            <w:tcBorders>
              <w:top w:val="single" w:sz="4" w:space="0" w:color="auto"/>
            </w:tcBorders>
            <w:vAlign w:val="center"/>
          </w:tcPr>
          <w:p w:rsidR="003252F6" w:rsidRDefault="003252F6" w:rsidP="00A9031B">
            <w:pPr>
              <w:spacing w:line="240" w:lineRule="auto"/>
              <w:jc w:val="center"/>
              <w:rPr>
                <w:rFonts w:cs="Tahoma"/>
                <w:b/>
                <w:bCs/>
                <w:sz w:val="18"/>
              </w:rPr>
            </w:pPr>
            <w:r>
              <w:rPr>
                <w:rFonts w:cs="Tahoma"/>
                <w:b/>
                <w:bCs/>
                <w:sz w:val="18"/>
              </w:rPr>
              <w:t>N.</w:t>
            </w:r>
          </w:p>
        </w:tc>
        <w:tc>
          <w:tcPr>
            <w:tcW w:w="1849" w:type="pct"/>
            <w:tcBorders>
              <w:top w:val="single" w:sz="4" w:space="0" w:color="auto"/>
            </w:tcBorders>
            <w:vAlign w:val="center"/>
          </w:tcPr>
          <w:p w:rsidR="003252F6" w:rsidRPr="003E3DC0" w:rsidRDefault="003252F6" w:rsidP="00D53DBE">
            <w:pPr>
              <w:spacing w:line="240" w:lineRule="auto"/>
              <w:jc w:val="center"/>
              <w:rPr>
                <w:rFonts w:cs="Tahoma"/>
                <w:b/>
                <w:bCs/>
                <w:sz w:val="18"/>
                <w:szCs w:val="18"/>
              </w:rPr>
            </w:pPr>
            <w:r w:rsidRPr="003E3DC0">
              <w:rPr>
                <w:rFonts w:cs="Tahoma"/>
                <w:b/>
                <w:bCs/>
                <w:sz w:val="18"/>
                <w:szCs w:val="18"/>
              </w:rPr>
              <w:t>ADEMPIMENTO PREVISTO</w:t>
            </w:r>
          </w:p>
        </w:tc>
        <w:tc>
          <w:tcPr>
            <w:tcW w:w="717" w:type="pct"/>
            <w:tcBorders>
              <w:top w:val="single" w:sz="4" w:space="0" w:color="auto"/>
            </w:tcBorders>
            <w:vAlign w:val="center"/>
          </w:tcPr>
          <w:p w:rsidR="003252F6" w:rsidRPr="003E3DC0" w:rsidRDefault="003252F6">
            <w:pPr>
              <w:spacing w:line="240" w:lineRule="auto"/>
              <w:jc w:val="center"/>
              <w:rPr>
                <w:rFonts w:cs="Tahoma"/>
                <w:b/>
                <w:bCs/>
                <w:sz w:val="18"/>
                <w:szCs w:val="18"/>
              </w:rPr>
            </w:pPr>
            <w:r w:rsidRPr="003E3DC0">
              <w:rPr>
                <w:rFonts w:cs="Tahoma"/>
                <w:b/>
                <w:bCs/>
                <w:sz w:val="18"/>
                <w:szCs w:val="18"/>
              </w:rPr>
              <w:t>RIFERIMENTI NORMATIVI</w:t>
            </w:r>
          </w:p>
        </w:tc>
        <w:tc>
          <w:tcPr>
            <w:tcW w:w="204" w:type="pct"/>
            <w:tcBorders>
              <w:top w:val="single" w:sz="4" w:space="0" w:color="auto"/>
            </w:tcBorders>
            <w:vAlign w:val="center"/>
          </w:tcPr>
          <w:p w:rsidR="003252F6" w:rsidRDefault="003252F6">
            <w:pPr>
              <w:spacing w:line="240" w:lineRule="auto"/>
              <w:jc w:val="center"/>
              <w:rPr>
                <w:rFonts w:cs="Tahoma"/>
                <w:b/>
                <w:bCs/>
                <w:sz w:val="18"/>
              </w:rPr>
            </w:pPr>
            <w:r>
              <w:rPr>
                <w:rFonts w:cs="Tahoma"/>
                <w:b/>
                <w:bCs/>
                <w:sz w:val="18"/>
              </w:rPr>
              <w:t>SI</w:t>
            </w:r>
          </w:p>
        </w:tc>
        <w:tc>
          <w:tcPr>
            <w:tcW w:w="386" w:type="pct"/>
            <w:tcBorders>
              <w:top w:val="single" w:sz="4" w:space="0" w:color="auto"/>
            </w:tcBorders>
            <w:vAlign w:val="center"/>
          </w:tcPr>
          <w:p w:rsidR="003252F6" w:rsidRDefault="003252F6">
            <w:pPr>
              <w:pStyle w:val="Heading5"/>
            </w:pPr>
            <w:r>
              <w:t>NO</w:t>
            </w:r>
          </w:p>
        </w:tc>
        <w:tc>
          <w:tcPr>
            <w:tcW w:w="261" w:type="pct"/>
            <w:tcBorders>
              <w:top w:val="single" w:sz="4" w:space="0" w:color="auto"/>
              <w:bottom w:val="single" w:sz="2" w:space="0" w:color="auto"/>
            </w:tcBorders>
            <w:vAlign w:val="center"/>
          </w:tcPr>
          <w:p w:rsidR="003252F6" w:rsidRDefault="003252F6">
            <w:pPr>
              <w:pStyle w:val="Heading5"/>
            </w:pPr>
            <w:r>
              <w:t>N/P</w:t>
            </w:r>
            <w:r>
              <w:rPr>
                <w:rStyle w:val="FootnoteReference"/>
                <w:rFonts w:cs="Tahoma"/>
              </w:rPr>
              <w:footnoteReference w:id="1"/>
            </w:r>
          </w:p>
        </w:tc>
        <w:tc>
          <w:tcPr>
            <w:tcW w:w="433" w:type="pct"/>
            <w:tcBorders>
              <w:top w:val="single" w:sz="4" w:space="0" w:color="auto"/>
            </w:tcBorders>
            <w:vAlign w:val="center"/>
          </w:tcPr>
          <w:p w:rsidR="003252F6" w:rsidRDefault="003252F6">
            <w:pPr>
              <w:spacing w:line="240" w:lineRule="auto"/>
              <w:jc w:val="center"/>
              <w:rPr>
                <w:rFonts w:cs="Tahoma"/>
                <w:b/>
                <w:bCs/>
                <w:sz w:val="18"/>
              </w:rPr>
            </w:pPr>
            <w:r>
              <w:rPr>
                <w:rFonts w:cs="Tahoma"/>
                <w:b/>
                <w:bCs/>
                <w:sz w:val="18"/>
              </w:rPr>
              <w:t>DATA</w:t>
            </w:r>
          </w:p>
        </w:tc>
        <w:tc>
          <w:tcPr>
            <w:tcW w:w="855" w:type="pct"/>
            <w:tcBorders>
              <w:top w:val="single" w:sz="4" w:space="0" w:color="auto"/>
            </w:tcBorders>
            <w:vAlign w:val="center"/>
          </w:tcPr>
          <w:p w:rsidR="003252F6" w:rsidRDefault="003252F6">
            <w:pPr>
              <w:spacing w:line="240" w:lineRule="auto"/>
              <w:jc w:val="center"/>
              <w:rPr>
                <w:rFonts w:cs="Tahoma"/>
                <w:b/>
                <w:bCs/>
                <w:sz w:val="18"/>
              </w:rPr>
            </w:pPr>
            <w:r>
              <w:rPr>
                <w:rFonts w:cs="Tahoma"/>
                <w:b/>
                <w:bCs/>
                <w:sz w:val="18"/>
              </w:rPr>
              <w:t>NOTE</w:t>
            </w:r>
          </w:p>
        </w:tc>
      </w:tr>
      <w:tr w:rsidR="00D10871">
        <w:trPr>
          <w:trHeight w:val="567"/>
          <w:jc w:val="center"/>
        </w:trPr>
        <w:tc>
          <w:tcPr>
            <w:tcW w:w="295" w:type="pct"/>
            <w:vAlign w:val="center"/>
          </w:tcPr>
          <w:p w:rsidR="00D10871" w:rsidRPr="0025701F" w:rsidRDefault="002D3EE8" w:rsidP="00D10871">
            <w:pPr>
              <w:spacing w:line="240" w:lineRule="auto"/>
              <w:jc w:val="center"/>
              <w:rPr>
                <w:rFonts w:cs="Tahoma"/>
                <w:sz w:val="18"/>
              </w:rPr>
            </w:pPr>
            <w:r w:rsidRPr="0025701F">
              <w:rPr>
                <w:rFonts w:cs="Tahoma"/>
                <w:sz w:val="18"/>
              </w:rPr>
              <w:t>1</w:t>
            </w:r>
            <w:r w:rsidR="0025701F">
              <w:rPr>
                <w:rFonts w:cs="Tahoma"/>
                <w:sz w:val="18"/>
              </w:rPr>
              <w:t>.</w:t>
            </w:r>
          </w:p>
        </w:tc>
        <w:tc>
          <w:tcPr>
            <w:tcW w:w="1849" w:type="pct"/>
            <w:vAlign w:val="center"/>
          </w:tcPr>
          <w:p w:rsidR="00D10871" w:rsidRPr="003E3DC0" w:rsidRDefault="00D10871" w:rsidP="00D10871">
            <w:pPr>
              <w:spacing w:line="240" w:lineRule="auto"/>
              <w:rPr>
                <w:rFonts w:cs="Tahoma"/>
                <w:sz w:val="18"/>
                <w:szCs w:val="18"/>
              </w:rPr>
            </w:pPr>
            <w:r w:rsidRPr="003E3DC0">
              <w:rPr>
                <w:rFonts w:cs="Tahoma"/>
                <w:sz w:val="18"/>
                <w:szCs w:val="18"/>
              </w:rPr>
              <w:t>Programma triennale dei lavori pubblici e relativo aggiornamento annuale contenente i lavori il cui valore stimato sia pari o superiore a 100.000 euro, con indicazione del CUP e progetto di fattibilità tecnica ed economica per i lavori di importo pari o superiore a 1.000.000 euro</w:t>
            </w:r>
            <w:r w:rsidR="00136B1D">
              <w:rPr>
                <w:rFonts w:cs="Tahoma"/>
                <w:sz w:val="18"/>
                <w:szCs w:val="18"/>
              </w:rPr>
              <w:t xml:space="preserve">. </w:t>
            </w:r>
            <w:r w:rsidR="00136B1D" w:rsidRPr="007C2AE9">
              <w:rPr>
                <w:rFonts w:cs="Tahoma"/>
                <w:sz w:val="18"/>
                <w:szCs w:val="18"/>
              </w:rPr>
              <w:t>Il programma triennale dei lavori pubblici, nonché i relativi aggiornamenti annuali sono pubblicati sul profilo del committente, sul sito informatico del Ministero delle Infrastrutture e dei Trasporti e dell'Osservatorio di cui all'articolo 213 del Dlgs. 50/2013, tramite i sistemi informatizzati delle regioni e delle provincie autonome di cui all'articolo 29, comma 4 del Dlgs. citato.</w:t>
            </w:r>
          </w:p>
        </w:tc>
        <w:tc>
          <w:tcPr>
            <w:tcW w:w="717" w:type="pct"/>
            <w:vAlign w:val="center"/>
          </w:tcPr>
          <w:p w:rsidR="00D10871" w:rsidRPr="003E3DC0" w:rsidRDefault="00D10871" w:rsidP="00D10871">
            <w:pPr>
              <w:spacing w:line="240" w:lineRule="auto"/>
              <w:jc w:val="left"/>
              <w:rPr>
                <w:rFonts w:cs="Tahoma"/>
                <w:sz w:val="18"/>
                <w:szCs w:val="18"/>
              </w:rPr>
            </w:pPr>
            <w:r w:rsidRPr="003E3DC0">
              <w:rPr>
                <w:rFonts w:cs="Tahoma"/>
                <w:sz w:val="18"/>
                <w:szCs w:val="18"/>
              </w:rPr>
              <w:t>Art. 21 D.lgs. 50/2016</w:t>
            </w:r>
          </w:p>
        </w:tc>
        <w:tc>
          <w:tcPr>
            <w:tcW w:w="204" w:type="pct"/>
            <w:vAlign w:val="center"/>
          </w:tcPr>
          <w:p w:rsidR="00D10871" w:rsidRDefault="00D10871" w:rsidP="00D10871">
            <w:pPr>
              <w:spacing w:line="240" w:lineRule="auto"/>
              <w:jc w:val="left"/>
              <w:rPr>
                <w:rFonts w:cs="Tahoma"/>
                <w:sz w:val="18"/>
              </w:rPr>
            </w:pPr>
          </w:p>
        </w:tc>
        <w:tc>
          <w:tcPr>
            <w:tcW w:w="386" w:type="pct"/>
            <w:tcBorders>
              <w:right w:val="single" w:sz="2" w:space="0" w:color="auto"/>
            </w:tcBorders>
            <w:vAlign w:val="center"/>
          </w:tcPr>
          <w:p w:rsidR="00D10871" w:rsidRDefault="00D10871" w:rsidP="00D10871">
            <w:pPr>
              <w:spacing w:line="240" w:lineRule="auto"/>
              <w:jc w:val="left"/>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D10871" w:rsidRDefault="00D10871" w:rsidP="00D10871">
            <w:pPr>
              <w:spacing w:line="240" w:lineRule="auto"/>
              <w:jc w:val="left"/>
              <w:rPr>
                <w:rFonts w:cs="Tahoma"/>
                <w:sz w:val="18"/>
              </w:rPr>
            </w:pPr>
          </w:p>
        </w:tc>
        <w:tc>
          <w:tcPr>
            <w:tcW w:w="433" w:type="pct"/>
            <w:tcBorders>
              <w:left w:val="single" w:sz="2" w:space="0" w:color="auto"/>
            </w:tcBorders>
            <w:vAlign w:val="center"/>
          </w:tcPr>
          <w:p w:rsidR="00D10871" w:rsidRDefault="00D10871" w:rsidP="00D10871">
            <w:pPr>
              <w:spacing w:line="240" w:lineRule="auto"/>
              <w:jc w:val="left"/>
              <w:rPr>
                <w:rFonts w:cs="Tahoma"/>
                <w:sz w:val="18"/>
              </w:rPr>
            </w:pPr>
          </w:p>
        </w:tc>
        <w:tc>
          <w:tcPr>
            <w:tcW w:w="855" w:type="pct"/>
            <w:vAlign w:val="center"/>
          </w:tcPr>
          <w:p w:rsidR="00D10871" w:rsidRDefault="00D10871" w:rsidP="00D10871">
            <w:pPr>
              <w:spacing w:line="240" w:lineRule="auto"/>
              <w:jc w:val="left"/>
              <w:rPr>
                <w:rFonts w:cs="Tahoma"/>
                <w:sz w:val="18"/>
              </w:rPr>
            </w:pPr>
          </w:p>
        </w:tc>
      </w:tr>
      <w:tr w:rsidR="0032586A">
        <w:trPr>
          <w:trHeight w:val="567"/>
          <w:jc w:val="center"/>
        </w:trPr>
        <w:tc>
          <w:tcPr>
            <w:tcW w:w="295" w:type="pct"/>
            <w:vAlign w:val="center"/>
          </w:tcPr>
          <w:p w:rsidR="0032586A" w:rsidRDefault="002D3EE8" w:rsidP="0032586A">
            <w:pPr>
              <w:spacing w:line="240" w:lineRule="auto"/>
              <w:jc w:val="center"/>
              <w:rPr>
                <w:rFonts w:cs="Tahoma"/>
                <w:sz w:val="18"/>
              </w:rPr>
            </w:pPr>
            <w:r>
              <w:rPr>
                <w:rFonts w:cs="Tahoma"/>
                <w:sz w:val="18"/>
              </w:rPr>
              <w:lastRenderedPageBreak/>
              <w:t>2</w:t>
            </w:r>
            <w:r w:rsidR="0032586A">
              <w:rPr>
                <w:rFonts w:cs="Tahoma"/>
                <w:sz w:val="18"/>
              </w:rPr>
              <w:t>.</w:t>
            </w:r>
          </w:p>
        </w:tc>
        <w:tc>
          <w:tcPr>
            <w:tcW w:w="1849" w:type="pct"/>
            <w:vAlign w:val="center"/>
          </w:tcPr>
          <w:p w:rsidR="0032586A" w:rsidRPr="003E3DC0" w:rsidRDefault="0032586A" w:rsidP="0032586A">
            <w:pPr>
              <w:spacing w:line="240" w:lineRule="auto"/>
              <w:rPr>
                <w:rFonts w:cs="Tahoma"/>
                <w:sz w:val="18"/>
                <w:szCs w:val="18"/>
              </w:rPr>
            </w:pPr>
            <w:r w:rsidRPr="003E3DC0">
              <w:rPr>
                <w:rFonts w:cs="Tahoma"/>
                <w:sz w:val="18"/>
                <w:szCs w:val="18"/>
              </w:rPr>
              <w:t>Avviso di preinformazione, recante le informazioni di cui all'allegato XIV, parte I, lettera B, sezione B.1</w:t>
            </w:r>
            <w:r w:rsidR="00833D3E" w:rsidRPr="003E3DC0">
              <w:rPr>
                <w:rFonts w:cs="Tahoma"/>
                <w:sz w:val="18"/>
                <w:szCs w:val="18"/>
              </w:rPr>
              <w:t>, del codice appalti</w:t>
            </w:r>
            <w:r w:rsidRPr="003E3DC0">
              <w:rPr>
                <w:rFonts w:cs="Tahoma"/>
                <w:sz w:val="18"/>
                <w:szCs w:val="18"/>
              </w:rPr>
              <w:t>, entro il 31 dicembre dell’anno che precede l’intenzione di bandire l’appalto, pubblicato sul profilo del committente con avviso alla GUCE. In tal caso, l'avviso contiene le informazioni di cui all'allegato XIV, parte I, lettera A</w:t>
            </w:r>
            <w:r w:rsidR="00833D3E" w:rsidRPr="003E3DC0">
              <w:rPr>
                <w:rFonts w:cs="Tahoma"/>
                <w:sz w:val="18"/>
                <w:szCs w:val="18"/>
              </w:rPr>
              <w:t>, del codice appalti</w:t>
            </w:r>
          </w:p>
        </w:tc>
        <w:tc>
          <w:tcPr>
            <w:tcW w:w="717" w:type="pct"/>
            <w:vAlign w:val="center"/>
          </w:tcPr>
          <w:p w:rsidR="0032586A" w:rsidRPr="003E3DC0" w:rsidRDefault="0032586A" w:rsidP="0032586A">
            <w:pPr>
              <w:spacing w:line="240" w:lineRule="auto"/>
              <w:jc w:val="left"/>
              <w:rPr>
                <w:rFonts w:cs="Tahoma"/>
                <w:sz w:val="18"/>
                <w:szCs w:val="18"/>
              </w:rPr>
            </w:pPr>
            <w:r w:rsidRPr="003E3DC0">
              <w:rPr>
                <w:rFonts w:cs="Tahoma"/>
                <w:sz w:val="18"/>
                <w:szCs w:val="18"/>
              </w:rPr>
              <w:t>Art. 70 D.lgs. 50/2016</w:t>
            </w:r>
          </w:p>
        </w:tc>
        <w:tc>
          <w:tcPr>
            <w:tcW w:w="204" w:type="pct"/>
            <w:vAlign w:val="center"/>
          </w:tcPr>
          <w:p w:rsidR="0032586A" w:rsidRDefault="0032586A" w:rsidP="0032586A">
            <w:pPr>
              <w:spacing w:line="240" w:lineRule="auto"/>
              <w:jc w:val="left"/>
              <w:rPr>
                <w:rFonts w:cs="Tahoma"/>
                <w:sz w:val="18"/>
              </w:rPr>
            </w:pPr>
          </w:p>
        </w:tc>
        <w:tc>
          <w:tcPr>
            <w:tcW w:w="386" w:type="pct"/>
            <w:tcBorders>
              <w:right w:val="single" w:sz="2" w:space="0" w:color="auto"/>
            </w:tcBorders>
            <w:vAlign w:val="center"/>
          </w:tcPr>
          <w:p w:rsidR="0032586A" w:rsidRDefault="0032586A" w:rsidP="0032586A">
            <w:pPr>
              <w:spacing w:line="240" w:lineRule="auto"/>
              <w:jc w:val="left"/>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auto"/>
            <w:vAlign w:val="center"/>
          </w:tcPr>
          <w:p w:rsidR="0032586A" w:rsidRDefault="0032586A" w:rsidP="0032586A">
            <w:pPr>
              <w:spacing w:line="240" w:lineRule="auto"/>
              <w:jc w:val="left"/>
              <w:rPr>
                <w:rFonts w:cs="Tahoma"/>
                <w:sz w:val="18"/>
              </w:rPr>
            </w:pPr>
          </w:p>
        </w:tc>
        <w:tc>
          <w:tcPr>
            <w:tcW w:w="433" w:type="pct"/>
            <w:tcBorders>
              <w:left w:val="single" w:sz="2" w:space="0" w:color="auto"/>
            </w:tcBorders>
            <w:vAlign w:val="center"/>
          </w:tcPr>
          <w:p w:rsidR="0032586A" w:rsidRDefault="0032586A" w:rsidP="0032586A">
            <w:pPr>
              <w:spacing w:line="240" w:lineRule="auto"/>
              <w:jc w:val="left"/>
              <w:rPr>
                <w:rFonts w:cs="Tahoma"/>
                <w:sz w:val="18"/>
              </w:rPr>
            </w:pPr>
          </w:p>
        </w:tc>
        <w:tc>
          <w:tcPr>
            <w:tcW w:w="855" w:type="pct"/>
            <w:vAlign w:val="center"/>
          </w:tcPr>
          <w:p w:rsidR="0032586A" w:rsidRDefault="0032586A" w:rsidP="0032586A">
            <w:pPr>
              <w:spacing w:line="240" w:lineRule="auto"/>
              <w:jc w:val="left"/>
              <w:rPr>
                <w:rFonts w:cs="Tahoma"/>
                <w:sz w:val="18"/>
              </w:rPr>
            </w:pPr>
          </w:p>
        </w:tc>
      </w:tr>
      <w:tr w:rsidR="00833D3E">
        <w:trPr>
          <w:trHeight w:val="567"/>
          <w:jc w:val="center"/>
        </w:trPr>
        <w:tc>
          <w:tcPr>
            <w:tcW w:w="295" w:type="pct"/>
            <w:vAlign w:val="center"/>
          </w:tcPr>
          <w:p w:rsidR="00833D3E" w:rsidRDefault="002D3EE8" w:rsidP="00833D3E">
            <w:pPr>
              <w:spacing w:line="240" w:lineRule="auto"/>
              <w:jc w:val="center"/>
              <w:rPr>
                <w:rFonts w:cs="Tahoma"/>
                <w:sz w:val="18"/>
              </w:rPr>
            </w:pPr>
            <w:r>
              <w:rPr>
                <w:rFonts w:cs="Tahoma"/>
                <w:sz w:val="18"/>
              </w:rPr>
              <w:t>3</w:t>
            </w:r>
            <w:r w:rsidR="00833D3E">
              <w:rPr>
                <w:rFonts w:cs="Tahoma"/>
                <w:sz w:val="18"/>
              </w:rPr>
              <w:t>.</w:t>
            </w:r>
          </w:p>
        </w:tc>
        <w:tc>
          <w:tcPr>
            <w:tcW w:w="1849" w:type="pct"/>
            <w:vAlign w:val="center"/>
          </w:tcPr>
          <w:p w:rsidR="00833D3E" w:rsidRPr="003E3DC0" w:rsidRDefault="00833D3E" w:rsidP="00833D3E">
            <w:pPr>
              <w:pStyle w:val="BodyText2"/>
              <w:jc w:val="both"/>
              <w:rPr>
                <w:sz w:val="18"/>
                <w:szCs w:val="18"/>
              </w:rPr>
            </w:pPr>
            <w:r w:rsidRPr="003E3DC0">
              <w:rPr>
                <w:sz w:val="18"/>
                <w:szCs w:val="18"/>
              </w:rPr>
              <w:t>Atto di approvazione del Bando</w:t>
            </w:r>
            <w:r w:rsidR="003B6EFF" w:rsidRPr="003E3DC0">
              <w:rPr>
                <w:sz w:val="18"/>
                <w:szCs w:val="18"/>
              </w:rPr>
              <w:t>/Avviso</w:t>
            </w:r>
            <w:r w:rsidRPr="003E3DC0">
              <w:rPr>
                <w:sz w:val="18"/>
                <w:szCs w:val="18"/>
              </w:rPr>
              <w:t xml:space="preserve"> di gara e motivazione sulle</w:t>
            </w:r>
            <w:r w:rsidRPr="007F5713">
              <w:rPr>
                <w:sz w:val="18"/>
                <w:szCs w:val="18"/>
              </w:rPr>
              <w:t xml:space="preserve"> deroghe apportate rispetto al bando-tipo. Il bando deve contenere le informazioni di cui all'allegato XIV, Parte I, lettera</w:t>
            </w:r>
            <w:r w:rsidR="00D9237D" w:rsidRPr="007F5713">
              <w:rPr>
                <w:sz w:val="18"/>
                <w:szCs w:val="18"/>
              </w:rPr>
              <w:t xml:space="preserve"> C</w:t>
            </w:r>
            <w:r w:rsidRPr="007F5713">
              <w:rPr>
                <w:sz w:val="18"/>
                <w:szCs w:val="18"/>
              </w:rPr>
              <w:t xml:space="preserve">, </w:t>
            </w:r>
            <w:r w:rsidR="00D9237D" w:rsidRPr="007F5713">
              <w:rPr>
                <w:sz w:val="18"/>
                <w:szCs w:val="18"/>
              </w:rPr>
              <w:t xml:space="preserve">e i criteri ambientali minimi di cui all'articolo 34 </w:t>
            </w:r>
            <w:r w:rsidRPr="007F5713">
              <w:rPr>
                <w:sz w:val="18"/>
                <w:szCs w:val="18"/>
              </w:rPr>
              <w:t>del codice appalti</w:t>
            </w:r>
          </w:p>
        </w:tc>
        <w:tc>
          <w:tcPr>
            <w:tcW w:w="717" w:type="pct"/>
            <w:vAlign w:val="center"/>
          </w:tcPr>
          <w:p w:rsidR="00833D3E" w:rsidRPr="003E3DC0" w:rsidRDefault="00833D3E" w:rsidP="00833D3E">
            <w:pPr>
              <w:spacing w:line="240" w:lineRule="auto"/>
              <w:jc w:val="left"/>
              <w:rPr>
                <w:rFonts w:cs="Tahoma"/>
                <w:sz w:val="18"/>
                <w:szCs w:val="18"/>
                <w:lang w:val="de-DE"/>
              </w:rPr>
            </w:pPr>
            <w:r w:rsidRPr="003E3DC0">
              <w:rPr>
                <w:rFonts w:cs="Tahoma"/>
                <w:sz w:val="18"/>
                <w:szCs w:val="18"/>
                <w:lang w:val="de-DE"/>
              </w:rPr>
              <w:t>Art. 71 D.lgs. 50/2016</w:t>
            </w:r>
          </w:p>
        </w:tc>
        <w:tc>
          <w:tcPr>
            <w:tcW w:w="204" w:type="pct"/>
            <w:vAlign w:val="center"/>
          </w:tcPr>
          <w:p w:rsidR="00833D3E" w:rsidRDefault="00833D3E" w:rsidP="00833D3E">
            <w:pPr>
              <w:spacing w:line="240" w:lineRule="auto"/>
              <w:jc w:val="left"/>
              <w:rPr>
                <w:rFonts w:cs="Tahoma"/>
                <w:sz w:val="18"/>
                <w:lang w:val="de-DE"/>
              </w:rPr>
            </w:pPr>
          </w:p>
        </w:tc>
        <w:tc>
          <w:tcPr>
            <w:tcW w:w="386" w:type="pct"/>
            <w:tcBorders>
              <w:right w:val="single" w:sz="2" w:space="0" w:color="auto"/>
            </w:tcBorders>
            <w:vAlign w:val="center"/>
          </w:tcPr>
          <w:p w:rsidR="00833D3E" w:rsidRDefault="00833D3E" w:rsidP="00833D3E">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833D3E" w:rsidRDefault="00833D3E" w:rsidP="00833D3E">
            <w:pPr>
              <w:spacing w:line="240" w:lineRule="auto"/>
              <w:jc w:val="left"/>
              <w:rPr>
                <w:rFonts w:cs="Tahoma"/>
                <w:sz w:val="18"/>
                <w:lang w:val="de-DE"/>
              </w:rPr>
            </w:pPr>
          </w:p>
        </w:tc>
        <w:tc>
          <w:tcPr>
            <w:tcW w:w="433" w:type="pct"/>
            <w:tcBorders>
              <w:left w:val="single" w:sz="2" w:space="0" w:color="auto"/>
            </w:tcBorders>
            <w:vAlign w:val="center"/>
          </w:tcPr>
          <w:p w:rsidR="00833D3E" w:rsidRDefault="00833D3E" w:rsidP="00833D3E">
            <w:pPr>
              <w:spacing w:line="240" w:lineRule="auto"/>
              <w:jc w:val="left"/>
              <w:rPr>
                <w:rFonts w:cs="Tahoma"/>
                <w:sz w:val="18"/>
                <w:lang w:val="de-DE"/>
              </w:rPr>
            </w:pPr>
          </w:p>
        </w:tc>
        <w:tc>
          <w:tcPr>
            <w:tcW w:w="855" w:type="pct"/>
            <w:vAlign w:val="center"/>
          </w:tcPr>
          <w:p w:rsidR="00833D3E" w:rsidRDefault="00833D3E" w:rsidP="00833D3E">
            <w:pPr>
              <w:spacing w:line="240" w:lineRule="auto"/>
              <w:jc w:val="left"/>
              <w:rPr>
                <w:rFonts w:cs="Tahoma"/>
                <w:sz w:val="18"/>
                <w:lang w:val="de-DE"/>
              </w:rPr>
            </w:pPr>
          </w:p>
        </w:tc>
      </w:tr>
      <w:tr w:rsidR="00D10871">
        <w:trPr>
          <w:trHeight w:val="567"/>
          <w:jc w:val="center"/>
        </w:trPr>
        <w:tc>
          <w:tcPr>
            <w:tcW w:w="295" w:type="pct"/>
            <w:vAlign w:val="center"/>
          </w:tcPr>
          <w:p w:rsidR="00D10871" w:rsidRDefault="002D3EE8" w:rsidP="00D10871">
            <w:pPr>
              <w:spacing w:line="240" w:lineRule="auto"/>
              <w:jc w:val="center"/>
              <w:rPr>
                <w:rFonts w:cs="Tahoma"/>
                <w:sz w:val="18"/>
                <w:lang w:val="de-DE"/>
              </w:rPr>
            </w:pPr>
            <w:r>
              <w:rPr>
                <w:rFonts w:cs="Tahoma"/>
                <w:sz w:val="18"/>
                <w:lang w:val="de-DE"/>
              </w:rPr>
              <w:t>4</w:t>
            </w:r>
            <w:r w:rsidR="00D10871">
              <w:rPr>
                <w:rFonts w:cs="Tahoma"/>
                <w:sz w:val="18"/>
                <w:lang w:val="de-DE"/>
              </w:rPr>
              <w:t>.</w:t>
            </w:r>
          </w:p>
        </w:tc>
        <w:tc>
          <w:tcPr>
            <w:tcW w:w="1849" w:type="pct"/>
            <w:vAlign w:val="center"/>
          </w:tcPr>
          <w:p w:rsidR="00D10871" w:rsidRPr="007F5713" w:rsidRDefault="003B6EFF" w:rsidP="00D10871">
            <w:pPr>
              <w:pStyle w:val="BodyText2"/>
              <w:jc w:val="both"/>
              <w:rPr>
                <w:sz w:val="18"/>
                <w:szCs w:val="18"/>
              </w:rPr>
            </w:pPr>
            <w:r w:rsidRPr="007F5713">
              <w:rPr>
                <w:sz w:val="18"/>
                <w:szCs w:val="18"/>
              </w:rPr>
              <w:t>Bando/Avviso trasmesso all'Ufficio delle pubblicazioni dell'Unione europea per via elettronica e pubblicati conformemente all'allegato V del codice appalti</w:t>
            </w:r>
          </w:p>
        </w:tc>
        <w:tc>
          <w:tcPr>
            <w:tcW w:w="717" w:type="pct"/>
            <w:vAlign w:val="center"/>
          </w:tcPr>
          <w:p w:rsidR="00D10871" w:rsidRPr="003E3DC0" w:rsidRDefault="003B6EFF" w:rsidP="00D10871">
            <w:pPr>
              <w:spacing w:line="240" w:lineRule="auto"/>
              <w:jc w:val="left"/>
              <w:rPr>
                <w:sz w:val="18"/>
              </w:rPr>
            </w:pPr>
            <w:r w:rsidRPr="003E3DC0">
              <w:rPr>
                <w:rFonts w:cs="Tahoma"/>
                <w:sz w:val="18"/>
                <w:szCs w:val="18"/>
                <w:lang w:val="de-DE"/>
              </w:rPr>
              <w:t>Art. 72(1) D.lgs. 50/2016</w:t>
            </w:r>
          </w:p>
        </w:tc>
        <w:tc>
          <w:tcPr>
            <w:tcW w:w="204" w:type="pct"/>
            <w:vAlign w:val="center"/>
          </w:tcPr>
          <w:p w:rsidR="00D10871" w:rsidRDefault="00D10871" w:rsidP="00D10871">
            <w:pPr>
              <w:spacing w:line="240" w:lineRule="auto"/>
              <w:jc w:val="left"/>
              <w:rPr>
                <w:rFonts w:cs="Tahoma"/>
                <w:sz w:val="18"/>
                <w:lang w:val="de-DE"/>
              </w:rPr>
            </w:pPr>
          </w:p>
        </w:tc>
        <w:tc>
          <w:tcPr>
            <w:tcW w:w="386" w:type="pct"/>
            <w:tcBorders>
              <w:right w:val="single" w:sz="2" w:space="0" w:color="auto"/>
            </w:tcBorders>
            <w:vAlign w:val="center"/>
          </w:tcPr>
          <w:p w:rsidR="00D10871" w:rsidRDefault="00D10871" w:rsidP="00D10871">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D10871" w:rsidRDefault="00D10871" w:rsidP="00D10871">
            <w:pPr>
              <w:spacing w:line="240" w:lineRule="auto"/>
              <w:jc w:val="left"/>
              <w:rPr>
                <w:rFonts w:cs="Tahoma"/>
                <w:sz w:val="18"/>
                <w:lang w:val="de-DE"/>
              </w:rPr>
            </w:pPr>
          </w:p>
        </w:tc>
        <w:tc>
          <w:tcPr>
            <w:tcW w:w="433" w:type="pct"/>
            <w:tcBorders>
              <w:left w:val="single" w:sz="2" w:space="0" w:color="auto"/>
            </w:tcBorders>
            <w:vAlign w:val="center"/>
          </w:tcPr>
          <w:p w:rsidR="00D10871" w:rsidRDefault="00D10871" w:rsidP="00D10871">
            <w:pPr>
              <w:spacing w:line="240" w:lineRule="auto"/>
              <w:jc w:val="left"/>
              <w:rPr>
                <w:rFonts w:cs="Tahoma"/>
                <w:sz w:val="18"/>
                <w:lang w:val="de-DE"/>
              </w:rPr>
            </w:pPr>
          </w:p>
        </w:tc>
        <w:tc>
          <w:tcPr>
            <w:tcW w:w="855" w:type="pct"/>
            <w:vAlign w:val="center"/>
          </w:tcPr>
          <w:p w:rsidR="00D10871" w:rsidRDefault="00D10871" w:rsidP="00D10871">
            <w:pPr>
              <w:spacing w:line="240" w:lineRule="auto"/>
              <w:jc w:val="left"/>
              <w:rPr>
                <w:rFonts w:cs="Tahoma"/>
                <w:sz w:val="18"/>
                <w:lang w:val="de-DE"/>
              </w:rPr>
            </w:pPr>
          </w:p>
        </w:tc>
      </w:tr>
      <w:tr w:rsidR="00D10871">
        <w:trPr>
          <w:trHeight w:val="567"/>
          <w:jc w:val="center"/>
        </w:trPr>
        <w:tc>
          <w:tcPr>
            <w:tcW w:w="295" w:type="pct"/>
            <w:vAlign w:val="center"/>
          </w:tcPr>
          <w:p w:rsidR="00D10871" w:rsidRDefault="002D3EE8" w:rsidP="00D10871">
            <w:pPr>
              <w:spacing w:line="240" w:lineRule="auto"/>
              <w:jc w:val="center"/>
              <w:rPr>
                <w:rFonts w:cs="Tahoma"/>
                <w:sz w:val="18"/>
                <w:lang w:val="de-DE"/>
              </w:rPr>
            </w:pPr>
            <w:r>
              <w:rPr>
                <w:rFonts w:cs="Tahoma"/>
                <w:sz w:val="18"/>
                <w:lang w:val="de-DE"/>
              </w:rPr>
              <w:t>5</w:t>
            </w:r>
            <w:r w:rsidR="00D10871">
              <w:rPr>
                <w:rFonts w:cs="Tahoma"/>
                <w:sz w:val="18"/>
                <w:lang w:val="de-DE"/>
              </w:rPr>
              <w:t>.</w:t>
            </w:r>
          </w:p>
        </w:tc>
        <w:tc>
          <w:tcPr>
            <w:tcW w:w="1849" w:type="pct"/>
            <w:vAlign w:val="center"/>
          </w:tcPr>
          <w:p w:rsidR="00D10871" w:rsidRPr="007F5713" w:rsidRDefault="00D10871" w:rsidP="00D10871">
            <w:pPr>
              <w:pStyle w:val="BodyText2"/>
              <w:jc w:val="both"/>
              <w:rPr>
                <w:sz w:val="18"/>
                <w:szCs w:val="18"/>
              </w:rPr>
            </w:pPr>
            <w:r w:rsidRPr="007F5713">
              <w:rPr>
                <w:sz w:val="18"/>
                <w:szCs w:val="18"/>
              </w:rPr>
              <w:t>Pubblicazione de</w:t>
            </w:r>
            <w:r w:rsidR="003B6EFF" w:rsidRPr="007F5713">
              <w:rPr>
                <w:sz w:val="18"/>
                <w:szCs w:val="18"/>
              </w:rPr>
              <w:t>l bando/</w:t>
            </w:r>
            <w:r w:rsidRPr="007F5713">
              <w:rPr>
                <w:sz w:val="18"/>
                <w:szCs w:val="18"/>
              </w:rPr>
              <w:t>avvis</w:t>
            </w:r>
            <w:r w:rsidR="003B6EFF" w:rsidRPr="007F5713">
              <w:rPr>
                <w:sz w:val="18"/>
                <w:szCs w:val="18"/>
              </w:rPr>
              <w:t>o, entro cinque giorni dalla loro trasmissione,</w:t>
            </w:r>
            <w:r w:rsidRPr="007F5713">
              <w:rPr>
                <w:sz w:val="18"/>
                <w:szCs w:val="18"/>
              </w:rPr>
              <w:t xml:space="preserve"> per esteso in una delle lingue ufficiali della Comunità scelta dalle stazioni appaltanti.</w:t>
            </w:r>
            <w:r w:rsidR="003B6EFF" w:rsidRPr="007F5713">
              <w:rPr>
                <w:sz w:val="18"/>
                <w:szCs w:val="18"/>
              </w:rPr>
              <w:t xml:space="preserve">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717" w:type="pct"/>
            <w:vAlign w:val="center"/>
          </w:tcPr>
          <w:p w:rsidR="00D10871" w:rsidRPr="003E3DC0" w:rsidRDefault="003B6EFF" w:rsidP="00D10871">
            <w:pPr>
              <w:spacing w:line="240" w:lineRule="auto"/>
              <w:jc w:val="left"/>
              <w:rPr>
                <w:sz w:val="18"/>
              </w:rPr>
            </w:pPr>
            <w:r w:rsidRPr="003E3DC0">
              <w:rPr>
                <w:rFonts w:cs="Tahoma"/>
                <w:sz w:val="18"/>
                <w:szCs w:val="18"/>
                <w:lang w:val="de-DE"/>
              </w:rPr>
              <w:t>Art. 72(2 e 3) D.lgs. 50/2016</w:t>
            </w:r>
          </w:p>
        </w:tc>
        <w:tc>
          <w:tcPr>
            <w:tcW w:w="204" w:type="pct"/>
            <w:vAlign w:val="center"/>
          </w:tcPr>
          <w:p w:rsidR="00D10871" w:rsidRPr="00A2780F" w:rsidRDefault="00D10871" w:rsidP="00D10871">
            <w:pPr>
              <w:spacing w:line="240" w:lineRule="auto"/>
              <w:jc w:val="left"/>
              <w:rPr>
                <w:rFonts w:cs="Tahoma"/>
                <w:sz w:val="18"/>
                <w:lang w:val="de-DE"/>
              </w:rPr>
            </w:pPr>
          </w:p>
        </w:tc>
        <w:tc>
          <w:tcPr>
            <w:tcW w:w="386" w:type="pct"/>
            <w:tcBorders>
              <w:right w:val="single" w:sz="2" w:space="0" w:color="auto"/>
            </w:tcBorders>
            <w:vAlign w:val="center"/>
          </w:tcPr>
          <w:p w:rsidR="00D10871" w:rsidRDefault="00D10871" w:rsidP="00D10871">
            <w:pPr>
              <w:spacing w:line="240" w:lineRule="auto"/>
              <w:jc w:val="left"/>
              <w:rPr>
                <w:rFonts w:cs="Tahoma"/>
                <w:sz w:val="18"/>
                <w:lang w:val="de-DE"/>
              </w:rPr>
            </w:pPr>
          </w:p>
        </w:tc>
        <w:tc>
          <w:tcPr>
            <w:tcW w:w="261"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rsidR="00D10871" w:rsidRDefault="00D10871" w:rsidP="00D10871">
            <w:pPr>
              <w:spacing w:line="240" w:lineRule="auto"/>
              <w:jc w:val="left"/>
              <w:rPr>
                <w:rFonts w:cs="Tahoma"/>
                <w:sz w:val="18"/>
                <w:lang w:val="de-DE"/>
              </w:rPr>
            </w:pPr>
          </w:p>
        </w:tc>
        <w:tc>
          <w:tcPr>
            <w:tcW w:w="433" w:type="pct"/>
            <w:tcBorders>
              <w:left w:val="single" w:sz="2" w:space="0" w:color="auto"/>
            </w:tcBorders>
            <w:vAlign w:val="center"/>
          </w:tcPr>
          <w:p w:rsidR="00D10871" w:rsidRDefault="00D10871" w:rsidP="00D10871">
            <w:pPr>
              <w:spacing w:line="240" w:lineRule="auto"/>
              <w:jc w:val="left"/>
              <w:rPr>
                <w:rFonts w:cs="Tahoma"/>
                <w:sz w:val="18"/>
                <w:lang w:val="de-DE"/>
              </w:rPr>
            </w:pPr>
          </w:p>
        </w:tc>
        <w:tc>
          <w:tcPr>
            <w:tcW w:w="855" w:type="pct"/>
            <w:vAlign w:val="center"/>
          </w:tcPr>
          <w:p w:rsidR="00D10871" w:rsidRDefault="00D10871" w:rsidP="00D10871">
            <w:pPr>
              <w:spacing w:line="240" w:lineRule="auto"/>
              <w:jc w:val="left"/>
              <w:rPr>
                <w:rFonts w:cs="Tahoma"/>
                <w:sz w:val="18"/>
                <w:lang w:val="de-DE"/>
              </w:rPr>
            </w:pPr>
          </w:p>
        </w:tc>
      </w:tr>
      <w:tr w:rsidR="00D9237D">
        <w:trPr>
          <w:trHeight w:val="567"/>
          <w:jc w:val="center"/>
        </w:trPr>
        <w:tc>
          <w:tcPr>
            <w:tcW w:w="295" w:type="pct"/>
            <w:vAlign w:val="center"/>
          </w:tcPr>
          <w:p w:rsidR="00D9237D" w:rsidRDefault="00045339" w:rsidP="00D10871">
            <w:pPr>
              <w:spacing w:line="240" w:lineRule="auto"/>
              <w:jc w:val="center"/>
              <w:rPr>
                <w:rFonts w:cs="Tahoma"/>
                <w:sz w:val="18"/>
                <w:lang w:val="de-DE"/>
              </w:rPr>
            </w:pPr>
            <w:r>
              <w:rPr>
                <w:rFonts w:cs="Tahoma"/>
                <w:sz w:val="18"/>
                <w:lang w:val="de-DE"/>
              </w:rPr>
              <w:t>6</w:t>
            </w:r>
          </w:p>
        </w:tc>
        <w:tc>
          <w:tcPr>
            <w:tcW w:w="1849" w:type="pct"/>
            <w:vAlign w:val="center"/>
          </w:tcPr>
          <w:p w:rsidR="0000756A" w:rsidRPr="007F5713" w:rsidRDefault="00D9237D" w:rsidP="004925AC">
            <w:pPr>
              <w:pStyle w:val="BodyText2"/>
              <w:jc w:val="both"/>
              <w:rPr>
                <w:sz w:val="18"/>
                <w:szCs w:val="18"/>
              </w:rPr>
            </w:pPr>
            <w:r w:rsidRPr="003E3DC0">
              <w:rPr>
                <w:sz w:val="18"/>
                <w:szCs w:val="18"/>
              </w:rPr>
              <w:t>Pubblicazione</w:t>
            </w:r>
            <w:r w:rsidR="004925AC">
              <w:rPr>
                <w:sz w:val="18"/>
                <w:szCs w:val="18"/>
              </w:rPr>
              <w:t xml:space="preserve"> del bando</w:t>
            </w:r>
            <w:r w:rsidR="00E80561" w:rsidRPr="003E3DC0">
              <w:rPr>
                <w:sz w:val="18"/>
                <w:szCs w:val="18"/>
              </w:rPr>
              <w:t xml:space="preserve"> entro 5 giorni dalla trasmissione alla GUCE,</w:t>
            </w:r>
            <w:r w:rsidRPr="003E3DC0">
              <w:rPr>
                <w:sz w:val="18"/>
                <w:szCs w:val="18"/>
              </w:rPr>
              <w:t xml:space="preserve"> </w:t>
            </w:r>
            <w:r w:rsidRPr="007F5713">
              <w:rPr>
                <w:sz w:val="18"/>
                <w:szCs w:val="18"/>
              </w:rPr>
              <w:t xml:space="preserve">senza oneri sul profilo del committente della stazione appaltante e sulla piattaforma digitale dei </w:t>
            </w:r>
            <w:r w:rsidRPr="007C2AE9">
              <w:rPr>
                <w:sz w:val="18"/>
                <w:szCs w:val="18"/>
              </w:rPr>
              <w:t>bandi di gara presso l'ANAC (quest’ultima se è già in vigore)</w:t>
            </w:r>
            <w:r w:rsidR="00136B1D" w:rsidRPr="007C2AE9">
              <w:rPr>
                <w:sz w:val="18"/>
                <w:szCs w:val="18"/>
              </w:rPr>
              <w:t>, in cooperazione applicativa con i sistemi informatizzati delle regioni e le piattaforme regionali di e-procurement</w:t>
            </w:r>
            <w:r w:rsidR="0000756A">
              <w:rPr>
                <w:sz w:val="18"/>
                <w:szCs w:val="18"/>
              </w:rPr>
              <w:t>.</w:t>
            </w:r>
          </w:p>
        </w:tc>
        <w:tc>
          <w:tcPr>
            <w:tcW w:w="717" w:type="pct"/>
            <w:vAlign w:val="center"/>
          </w:tcPr>
          <w:p w:rsidR="0000756A" w:rsidRPr="00C360B9" w:rsidRDefault="00D9237D" w:rsidP="00D10871">
            <w:pPr>
              <w:spacing w:line="240" w:lineRule="auto"/>
              <w:jc w:val="left"/>
              <w:rPr>
                <w:rFonts w:cs="Tahoma"/>
                <w:sz w:val="18"/>
                <w:szCs w:val="18"/>
              </w:rPr>
            </w:pPr>
            <w:r w:rsidRPr="003E3DC0">
              <w:rPr>
                <w:rFonts w:cs="Tahoma"/>
                <w:sz w:val="18"/>
                <w:szCs w:val="18"/>
              </w:rPr>
              <w:t xml:space="preserve">Artt. </w:t>
            </w:r>
            <w:r w:rsidR="00E80561" w:rsidRPr="003E3DC0">
              <w:rPr>
                <w:rFonts w:cs="Tahoma"/>
                <w:sz w:val="18"/>
                <w:szCs w:val="18"/>
              </w:rPr>
              <w:t>73</w:t>
            </w:r>
            <w:r w:rsidRPr="003E3DC0">
              <w:rPr>
                <w:rFonts w:cs="Tahoma"/>
                <w:sz w:val="18"/>
                <w:szCs w:val="18"/>
              </w:rPr>
              <w:t xml:space="preserve"> D.lgs. 50/2016</w:t>
            </w:r>
          </w:p>
        </w:tc>
        <w:tc>
          <w:tcPr>
            <w:tcW w:w="204" w:type="pct"/>
            <w:vAlign w:val="center"/>
          </w:tcPr>
          <w:p w:rsidR="00D9237D" w:rsidRPr="00A2780F" w:rsidRDefault="00D9237D" w:rsidP="00D10871">
            <w:pPr>
              <w:spacing w:line="240" w:lineRule="auto"/>
              <w:jc w:val="left"/>
              <w:rPr>
                <w:rFonts w:cs="Tahoma"/>
                <w:sz w:val="18"/>
                <w:lang w:val="de-DE"/>
              </w:rPr>
            </w:pPr>
          </w:p>
        </w:tc>
        <w:tc>
          <w:tcPr>
            <w:tcW w:w="386" w:type="pct"/>
            <w:tcBorders>
              <w:right w:val="single" w:sz="12" w:space="0" w:color="auto"/>
            </w:tcBorders>
            <w:vAlign w:val="center"/>
          </w:tcPr>
          <w:p w:rsidR="00D9237D" w:rsidRDefault="00D9237D" w:rsidP="00D1087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D9237D" w:rsidRDefault="00D9237D" w:rsidP="00D10871">
            <w:pPr>
              <w:spacing w:line="240" w:lineRule="auto"/>
              <w:jc w:val="left"/>
              <w:rPr>
                <w:rFonts w:cs="Tahoma"/>
                <w:sz w:val="18"/>
                <w:lang w:val="de-DE"/>
              </w:rPr>
            </w:pPr>
          </w:p>
        </w:tc>
        <w:tc>
          <w:tcPr>
            <w:tcW w:w="433" w:type="pct"/>
            <w:tcBorders>
              <w:left w:val="single" w:sz="12" w:space="0" w:color="auto"/>
            </w:tcBorders>
            <w:vAlign w:val="center"/>
          </w:tcPr>
          <w:p w:rsidR="00D9237D" w:rsidRDefault="00D9237D" w:rsidP="00D10871">
            <w:pPr>
              <w:spacing w:line="240" w:lineRule="auto"/>
              <w:jc w:val="left"/>
              <w:rPr>
                <w:rFonts w:cs="Tahoma"/>
                <w:sz w:val="18"/>
                <w:lang w:val="de-DE"/>
              </w:rPr>
            </w:pPr>
          </w:p>
        </w:tc>
        <w:tc>
          <w:tcPr>
            <w:tcW w:w="855" w:type="pct"/>
            <w:vAlign w:val="center"/>
          </w:tcPr>
          <w:p w:rsidR="00D9237D" w:rsidRDefault="00D9237D" w:rsidP="00D10871">
            <w:pPr>
              <w:spacing w:line="240" w:lineRule="auto"/>
              <w:jc w:val="left"/>
              <w:rPr>
                <w:rFonts w:cs="Tahoma"/>
                <w:sz w:val="18"/>
                <w:lang w:val="de-DE"/>
              </w:rPr>
            </w:pPr>
          </w:p>
        </w:tc>
      </w:tr>
      <w:tr w:rsidR="00C360B9">
        <w:trPr>
          <w:trHeight w:val="567"/>
          <w:jc w:val="center"/>
        </w:trPr>
        <w:tc>
          <w:tcPr>
            <w:tcW w:w="295" w:type="pct"/>
            <w:vAlign w:val="center"/>
          </w:tcPr>
          <w:p w:rsidR="00C360B9" w:rsidRPr="00A00570" w:rsidRDefault="00C360B9" w:rsidP="00D10871">
            <w:pPr>
              <w:spacing w:line="240" w:lineRule="auto"/>
              <w:jc w:val="center"/>
              <w:rPr>
                <w:rFonts w:cs="Tahoma"/>
                <w:sz w:val="18"/>
                <w:szCs w:val="18"/>
                <w:lang w:val="de-DE"/>
              </w:rPr>
            </w:pPr>
            <w:r w:rsidRPr="00A00570">
              <w:rPr>
                <w:rFonts w:cs="Tahoma"/>
                <w:sz w:val="18"/>
                <w:szCs w:val="18"/>
                <w:lang w:val="de-DE"/>
              </w:rPr>
              <w:t>6.1</w:t>
            </w:r>
          </w:p>
        </w:tc>
        <w:tc>
          <w:tcPr>
            <w:tcW w:w="1849" w:type="pct"/>
            <w:vAlign w:val="center"/>
          </w:tcPr>
          <w:p w:rsidR="0025701F" w:rsidRPr="00A00570" w:rsidRDefault="00C360B9" w:rsidP="00C360B9">
            <w:pPr>
              <w:pStyle w:val="BodyText2"/>
              <w:jc w:val="both"/>
              <w:rPr>
                <w:b/>
                <w:sz w:val="18"/>
                <w:szCs w:val="18"/>
                <w:u w:val="single"/>
              </w:rPr>
            </w:pPr>
            <w:r w:rsidRPr="00A00570">
              <w:rPr>
                <w:b/>
                <w:sz w:val="18"/>
                <w:szCs w:val="18"/>
                <w:u w:val="single"/>
              </w:rPr>
              <w:t>Regime Transitorio</w:t>
            </w:r>
          </w:p>
          <w:p w:rsidR="00C360B9" w:rsidRPr="00A00570" w:rsidRDefault="00A55105" w:rsidP="00C360B9">
            <w:pPr>
              <w:pStyle w:val="BodyText2"/>
              <w:jc w:val="both"/>
              <w:rPr>
                <w:b/>
                <w:sz w:val="18"/>
                <w:szCs w:val="18"/>
                <w:u w:val="single"/>
              </w:rPr>
            </w:pPr>
            <w:r w:rsidRPr="00A00570">
              <w:rPr>
                <w:sz w:val="18"/>
                <w:szCs w:val="18"/>
                <w:u w:val="single"/>
              </w:rPr>
              <w:t>(fino alla data che sarà indicata dal decreto previsto all'articolo 73, comma 4, del D.lgs. 50/16):</w:t>
            </w:r>
          </w:p>
          <w:p w:rsidR="00C360B9" w:rsidRPr="00A00570" w:rsidRDefault="00C360B9" w:rsidP="0025701F">
            <w:pPr>
              <w:pStyle w:val="BodyText2"/>
              <w:numPr>
                <w:ilvl w:val="0"/>
                <w:numId w:val="18"/>
              </w:numPr>
              <w:ind w:left="377"/>
              <w:jc w:val="both"/>
              <w:rPr>
                <w:sz w:val="18"/>
                <w:szCs w:val="18"/>
              </w:rPr>
            </w:pPr>
            <w:r w:rsidRPr="00A00570">
              <w:rPr>
                <w:sz w:val="18"/>
                <w:szCs w:val="18"/>
              </w:rPr>
              <w:t>La pubblicazione, per gli effetti giuridici, va effettuata, oltre che sul profilo del Committente anche nella GURI - serie speciale - relativa ai contratti pubblici. Gli effetti giuridici decorr</w:t>
            </w:r>
            <w:r w:rsidR="0025701F" w:rsidRPr="00A00570">
              <w:rPr>
                <w:sz w:val="18"/>
                <w:szCs w:val="18"/>
              </w:rPr>
              <w:t xml:space="preserve">ono </w:t>
            </w:r>
            <w:r w:rsidRPr="00A00570">
              <w:rPr>
                <w:sz w:val="18"/>
                <w:szCs w:val="18"/>
              </w:rPr>
              <w:t>dalla pubblicazione nella G</w:t>
            </w:r>
            <w:r w:rsidR="0025701F" w:rsidRPr="00A00570">
              <w:rPr>
                <w:sz w:val="18"/>
                <w:szCs w:val="18"/>
              </w:rPr>
              <w:t>URI;</w:t>
            </w:r>
          </w:p>
          <w:p w:rsidR="00621A4A" w:rsidRPr="00A00570" w:rsidRDefault="0025701F" w:rsidP="0025701F">
            <w:pPr>
              <w:pStyle w:val="BodyText2"/>
              <w:numPr>
                <w:ilvl w:val="0"/>
                <w:numId w:val="18"/>
              </w:numPr>
              <w:ind w:left="377"/>
              <w:jc w:val="both"/>
              <w:rPr>
                <w:sz w:val="18"/>
                <w:szCs w:val="18"/>
              </w:rPr>
            </w:pPr>
            <w:r w:rsidRPr="00A00570">
              <w:rPr>
                <w:sz w:val="18"/>
                <w:szCs w:val="18"/>
              </w:rPr>
              <w:t>le spese per la pubblicazione sulla GURI vanno rimborsate alla stazione appaltante dall'aggiudicatario entro il termine di sessanta giorni dall'aggiudicazione;</w:t>
            </w:r>
          </w:p>
          <w:p w:rsidR="00621A4A" w:rsidRPr="00A00570" w:rsidRDefault="00621A4A" w:rsidP="00621A4A">
            <w:pPr>
              <w:pStyle w:val="BodyText2"/>
              <w:ind w:left="17"/>
              <w:jc w:val="both"/>
              <w:rPr>
                <w:sz w:val="18"/>
                <w:szCs w:val="18"/>
                <w:u w:val="single"/>
              </w:rPr>
            </w:pPr>
            <w:r w:rsidRPr="00A00570">
              <w:rPr>
                <w:sz w:val="18"/>
                <w:szCs w:val="18"/>
                <w:u w:val="single"/>
              </w:rPr>
              <w:t>dal 1 gennaio 2017</w:t>
            </w:r>
            <w:r w:rsidR="005518DC" w:rsidRPr="00A00570">
              <w:rPr>
                <w:sz w:val="18"/>
                <w:szCs w:val="18"/>
                <w:u w:val="single"/>
              </w:rPr>
              <w:t>:</w:t>
            </w:r>
          </w:p>
          <w:p w:rsidR="00652ECC" w:rsidRPr="00A00570" w:rsidRDefault="00621A4A" w:rsidP="00652ECC">
            <w:pPr>
              <w:pStyle w:val="BodyText2"/>
              <w:ind w:left="234" w:hanging="234"/>
              <w:jc w:val="both"/>
              <w:rPr>
                <w:sz w:val="18"/>
                <w:szCs w:val="18"/>
              </w:rPr>
            </w:pPr>
            <w:r w:rsidRPr="00A00570">
              <w:rPr>
                <w:sz w:val="18"/>
                <w:szCs w:val="18"/>
              </w:rPr>
              <w:t xml:space="preserve">c1) Gli avvisi e i bandi devono essere altresì pubblicati, non oltre due giorni lavorativi dopo, anche sul sito informatico del </w:t>
            </w:r>
            <w:r w:rsidRPr="00A00570">
              <w:rPr>
                <w:sz w:val="18"/>
                <w:szCs w:val="18"/>
              </w:rPr>
              <w:lastRenderedPageBreak/>
              <w:t>Ministero delle infrastrutture e sul sito informatico presso l'Osservatorio, con l'indicazione degli estremi di pubblicazione sulla GURI. La pubblicazione nella GURI viene effettuata entro il 6° giorno feriale successivo a quello del ricevimento della documentazione da parte dell'Ufficio inserzioni dell'Istituto poligrafico e zecca dello Stato.</w:t>
            </w:r>
            <w:r w:rsidR="00652ECC" w:rsidRPr="00A00570">
              <w:rPr>
                <w:sz w:val="18"/>
                <w:szCs w:val="18"/>
              </w:rPr>
              <w:t xml:space="preserve"> La pubblicazione di informazioni ulteriori, complementari o aggiuntive rispetto a quelle indicate avviene esclusivamente in via telematica e non può comportare oneri finanziari a carico delle stazioni appaltanti</w:t>
            </w:r>
          </w:p>
          <w:p w:rsidR="00621A4A" w:rsidRPr="00A00570" w:rsidRDefault="00621A4A" w:rsidP="00621A4A">
            <w:pPr>
              <w:pStyle w:val="BodyText2"/>
              <w:ind w:left="17"/>
              <w:jc w:val="both"/>
              <w:rPr>
                <w:sz w:val="18"/>
                <w:szCs w:val="18"/>
              </w:rPr>
            </w:pPr>
          </w:p>
          <w:p w:rsidR="0025701F" w:rsidRPr="00A00570" w:rsidRDefault="0025701F" w:rsidP="00D81E35">
            <w:pPr>
              <w:pStyle w:val="BodyText2"/>
              <w:jc w:val="both"/>
              <w:rPr>
                <w:sz w:val="18"/>
                <w:szCs w:val="18"/>
                <w:u w:val="single"/>
              </w:rPr>
            </w:pPr>
            <w:r w:rsidRPr="00A00570">
              <w:rPr>
                <w:sz w:val="18"/>
                <w:szCs w:val="18"/>
                <w:u w:val="single"/>
              </w:rPr>
              <w:t>fino al 31/12/2016:</w:t>
            </w:r>
          </w:p>
          <w:p w:rsidR="0025701F" w:rsidRPr="00A00570" w:rsidRDefault="00621A4A" w:rsidP="00621A4A">
            <w:pPr>
              <w:pStyle w:val="BodyText2"/>
              <w:ind w:left="234" w:hanging="234"/>
              <w:jc w:val="both"/>
              <w:rPr>
                <w:rFonts w:cs="Times New Roman"/>
                <w:sz w:val="18"/>
                <w:szCs w:val="18"/>
              </w:rPr>
            </w:pPr>
            <w:r w:rsidRPr="00A00570">
              <w:rPr>
                <w:sz w:val="18"/>
                <w:szCs w:val="18"/>
              </w:rPr>
              <w:t xml:space="preserve">c2) </w:t>
            </w:r>
            <w:r w:rsidR="00E84C2B" w:rsidRPr="00A00570">
              <w:rPr>
                <w:sz w:val="18"/>
                <w:szCs w:val="18"/>
              </w:rPr>
              <w:t xml:space="preserve">Gli avvisi e i bandi devono essere altresì pubblicati, non oltre due giorni lavorativi dopo, anche sul sito informatico del Ministero delle infrastrutture e sul sito informatico presso l'Osservatorio, con l'indicazione degli estremi di pubblicazione sulla GURI. </w:t>
            </w:r>
            <w:r w:rsidR="00E84C2B" w:rsidRPr="00A00570">
              <w:rPr>
                <w:i/>
                <w:sz w:val="18"/>
                <w:szCs w:val="18"/>
              </w:rPr>
              <w:t>Gli avvisi e i bandi vanno altresì pubblicati, dopo 12 giorni dalla trasmissione alla Commissione Europea, ovvero dopo 5 giorni da detta trasmissione in caso di procedure urgenti di cui all'articolo 70, comma 11 del D.lgs. 163/2006, per estratto su almeno due dei principali quotidiani a diffusione nazionale e su almeno due a maggiore diffusione locale nel luogo ove si eseguono i contratti</w:t>
            </w:r>
            <w:r w:rsidR="00E84C2B" w:rsidRPr="00A00570">
              <w:rPr>
                <w:sz w:val="18"/>
                <w:szCs w:val="18"/>
              </w:rPr>
              <w:t>. La pubblicazione nella GURI viene effettuata entro il 6° giorno feriale successivo a quello del ricevimento della documentazione da parte dell'Ufficio inserzioni dell'Istituto poligrafico e zecca dello Stato.</w:t>
            </w:r>
          </w:p>
        </w:tc>
        <w:tc>
          <w:tcPr>
            <w:tcW w:w="717" w:type="pct"/>
            <w:vAlign w:val="center"/>
          </w:tcPr>
          <w:p w:rsidR="00C360B9" w:rsidRPr="002E3B2B" w:rsidRDefault="00C360B9" w:rsidP="00C360B9">
            <w:pPr>
              <w:spacing w:line="240" w:lineRule="auto"/>
              <w:jc w:val="left"/>
              <w:rPr>
                <w:rFonts w:cs="Tahoma"/>
                <w:sz w:val="18"/>
                <w:szCs w:val="18"/>
                <w:lang w:val="en-US"/>
              </w:rPr>
            </w:pPr>
            <w:r w:rsidRPr="002E3B2B">
              <w:rPr>
                <w:rFonts w:cs="Tahoma"/>
                <w:sz w:val="18"/>
                <w:szCs w:val="18"/>
                <w:lang w:val="en-US"/>
              </w:rPr>
              <w:lastRenderedPageBreak/>
              <w:t>Art. 73(4)(5) D.lgs. 50/2016</w:t>
            </w:r>
          </w:p>
          <w:p w:rsidR="00E84C2B" w:rsidRPr="002E3B2B" w:rsidRDefault="00E84C2B" w:rsidP="00C360B9">
            <w:pPr>
              <w:spacing w:line="240" w:lineRule="auto"/>
              <w:jc w:val="left"/>
              <w:rPr>
                <w:rFonts w:cs="Tahoma"/>
                <w:sz w:val="18"/>
                <w:szCs w:val="18"/>
                <w:lang w:val="en-US"/>
              </w:rPr>
            </w:pPr>
            <w:r w:rsidRPr="002E3B2B">
              <w:rPr>
                <w:rFonts w:cs="Tahoma"/>
                <w:sz w:val="18"/>
                <w:szCs w:val="18"/>
                <w:lang w:val="en-US"/>
              </w:rPr>
              <w:t>Art. 216(11) D.lgs. 50/2016</w:t>
            </w:r>
          </w:p>
          <w:p w:rsidR="00E84C2B" w:rsidRPr="00A00570" w:rsidRDefault="00E84C2B" w:rsidP="00E84C2B">
            <w:pPr>
              <w:spacing w:line="240" w:lineRule="auto"/>
              <w:jc w:val="left"/>
              <w:rPr>
                <w:rFonts w:cs="Tahoma"/>
                <w:sz w:val="18"/>
                <w:szCs w:val="18"/>
              </w:rPr>
            </w:pPr>
            <w:r w:rsidRPr="00A00570">
              <w:rPr>
                <w:sz w:val="18"/>
                <w:szCs w:val="18"/>
                <w:lang w:val="en-GB"/>
              </w:rPr>
              <w:t>Art. 66(7) D.lgs. 163/2006</w:t>
            </w:r>
          </w:p>
          <w:p w:rsidR="00C360B9" w:rsidRPr="00A00570" w:rsidRDefault="00C360B9" w:rsidP="00D10871">
            <w:pPr>
              <w:spacing w:line="240" w:lineRule="auto"/>
              <w:jc w:val="left"/>
              <w:rPr>
                <w:sz w:val="18"/>
                <w:szCs w:val="18"/>
              </w:rPr>
            </w:pPr>
          </w:p>
        </w:tc>
        <w:tc>
          <w:tcPr>
            <w:tcW w:w="204" w:type="pct"/>
            <w:vAlign w:val="center"/>
          </w:tcPr>
          <w:p w:rsidR="00C360B9" w:rsidRPr="00A2780F" w:rsidRDefault="00C360B9" w:rsidP="00D10871">
            <w:pPr>
              <w:spacing w:line="240" w:lineRule="auto"/>
              <w:jc w:val="left"/>
              <w:rPr>
                <w:rFonts w:cs="Tahoma"/>
                <w:sz w:val="18"/>
                <w:lang w:val="de-DE"/>
              </w:rPr>
            </w:pPr>
          </w:p>
        </w:tc>
        <w:tc>
          <w:tcPr>
            <w:tcW w:w="386" w:type="pct"/>
            <w:tcBorders>
              <w:right w:val="single" w:sz="12" w:space="0" w:color="auto"/>
            </w:tcBorders>
            <w:vAlign w:val="center"/>
          </w:tcPr>
          <w:p w:rsidR="00C360B9" w:rsidRDefault="00C360B9" w:rsidP="00D1087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vAlign w:val="center"/>
          </w:tcPr>
          <w:p w:rsidR="00C360B9" w:rsidRDefault="00C360B9" w:rsidP="00D10871">
            <w:pPr>
              <w:spacing w:line="240" w:lineRule="auto"/>
              <w:jc w:val="left"/>
              <w:rPr>
                <w:rFonts w:cs="Tahoma"/>
                <w:sz w:val="18"/>
                <w:lang w:val="de-DE"/>
              </w:rPr>
            </w:pPr>
          </w:p>
        </w:tc>
        <w:tc>
          <w:tcPr>
            <w:tcW w:w="433" w:type="pct"/>
            <w:tcBorders>
              <w:left w:val="single" w:sz="12" w:space="0" w:color="auto"/>
            </w:tcBorders>
            <w:vAlign w:val="center"/>
          </w:tcPr>
          <w:p w:rsidR="00C360B9" w:rsidRDefault="00C360B9" w:rsidP="00D10871">
            <w:pPr>
              <w:spacing w:line="240" w:lineRule="auto"/>
              <w:jc w:val="left"/>
              <w:rPr>
                <w:rFonts w:cs="Tahoma"/>
                <w:sz w:val="18"/>
                <w:lang w:val="de-DE"/>
              </w:rPr>
            </w:pPr>
          </w:p>
        </w:tc>
        <w:tc>
          <w:tcPr>
            <w:tcW w:w="855" w:type="pct"/>
            <w:vAlign w:val="center"/>
          </w:tcPr>
          <w:p w:rsidR="00C360B9" w:rsidRDefault="00C360B9" w:rsidP="00D10871">
            <w:pPr>
              <w:spacing w:line="240" w:lineRule="auto"/>
              <w:jc w:val="left"/>
              <w:rPr>
                <w:rFonts w:cs="Tahoma"/>
                <w:sz w:val="18"/>
                <w:lang w:val="de-DE"/>
              </w:rPr>
            </w:pPr>
          </w:p>
        </w:tc>
      </w:tr>
      <w:tr w:rsidR="00D10871">
        <w:trPr>
          <w:trHeight w:val="567"/>
          <w:jc w:val="center"/>
        </w:trPr>
        <w:tc>
          <w:tcPr>
            <w:tcW w:w="295" w:type="pct"/>
            <w:vAlign w:val="center"/>
          </w:tcPr>
          <w:p w:rsidR="00D10871" w:rsidRDefault="00045339" w:rsidP="00D10871">
            <w:pPr>
              <w:spacing w:line="240" w:lineRule="auto"/>
              <w:jc w:val="center"/>
              <w:rPr>
                <w:rFonts w:cs="Tahoma"/>
                <w:sz w:val="18"/>
                <w:lang w:val="de-DE"/>
              </w:rPr>
            </w:pPr>
            <w:r>
              <w:rPr>
                <w:rFonts w:cs="Tahoma"/>
                <w:sz w:val="18"/>
                <w:lang w:val="de-DE"/>
              </w:rPr>
              <w:t>7</w:t>
            </w:r>
            <w:r w:rsidR="00D10871">
              <w:rPr>
                <w:rFonts w:cs="Tahoma"/>
                <w:sz w:val="18"/>
                <w:lang w:val="de-DE"/>
              </w:rPr>
              <w:t>.</w:t>
            </w:r>
          </w:p>
        </w:tc>
        <w:tc>
          <w:tcPr>
            <w:tcW w:w="1849" w:type="pct"/>
            <w:vAlign w:val="center"/>
          </w:tcPr>
          <w:p w:rsidR="00D10871" w:rsidRPr="003E3DC0" w:rsidRDefault="00D10871" w:rsidP="004925AC">
            <w:pPr>
              <w:pStyle w:val="BodyText2"/>
              <w:jc w:val="both"/>
              <w:rPr>
                <w:sz w:val="18"/>
                <w:szCs w:val="18"/>
              </w:rPr>
            </w:pPr>
            <w:r w:rsidRPr="007F5713">
              <w:rPr>
                <w:sz w:val="18"/>
                <w:szCs w:val="18"/>
              </w:rPr>
              <w:t>Nel caso la stazione appaltante non offra per via elettronica l'accesso libero, diretto e completo a</w:t>
            </w:r>
            <w:r w:rsidR="00B8174C" w:rsidRPr="007F5713">
              <w:rPr>
                <w:sz w:val="18"/>
                <w:szCs w:val="18"/>
              </w:rPr>
              <w:t xml:space="preserve">i documenti di gara a decorrere dalla data di pubblicazione del bando/avviso, il termine per la presentazione delle offerte è prorogato di cinque giorni, tranne nei casi di urgenza debitamente dimostrati di cui agli articoli 60, comma 3, del codice appalti. Ulteriori informazioni sul capitolato d'oneri e sui documenti complementari sono comunicate dalle stazioni appaltanti a tutti gli offerenti che partecipano alla procedura d'appalto almeno sei giorni prima della scadenza del termine stabilito per la ricezione delle offerte. In caso di procedura accelerata, ai sensi </w:t>
            </w:r>
            <w:r w:rsidR="004925AC">
              <w:rPr>
                <w:sz w:val="18"/>
                <w:szCs w:val="18"/>
              </w:rPr>
              <w:t>dell’articolo</w:t>
            </w:r>
            <w:r w:rsidR="00B8174C" w:rsidRPr="007F5713">
              <w:rPr>
                <w:sz w:val="18"/>
                <w:szCs w:val="18"/>
              </w:rPr>
              <w:t>60, comma 3, del codice appalti, il termine è di quattro giorni.</w:t>
            </w:r>
          </w:p>
        </w:tc>
        <w:tc>
          <w:tcPr>
            <w:tcW w:w="717" w:type="pct"/>
            <w:vAlign w:val="center"/>
          </w:tcPr>
          <w:p w:rsidR="00D10871" w:rsidRPr="003E3DC0" w:rsidRDefault="00B8174C" w:rsidP="00D10871">
            <w:pPr>
              <w:spacing w:line="240" w:lineRule="auto"/>
              <w:jc w:val="left"/>
              <w:rPr>
                <w:rFonts w:cs="Tahoma"/>
                <w:sz w:val="18"/>
                <w:szCs w:val="18"/>
              </w:rPr>
            </w:pPr>
            <w:r w:rsidRPr="003E3DC0">
              <w:rPr>
                <w:sz w:val="18"/>
              </w:rPr>
              <w:t>Art. 74</w:t>
            </w:r>
            <w:r w:rsidR="00D10871" w:rsidRPr="003E3DC0">
              <w:rPr>
                <w:sz w:val="18"/>
              </w:rPr>
              <w:t xml:space="preserve"> </w:t>
            </w:r>
            <w:r w:rsidR="002D3EE8" w:rsidRPr="003E3DC0">
              <w:rPr>
                <w:rFonts w:cs="Tahoma"/>
                <w:sz w:val="18"/>
                <w:szCs w:val="18"/>
              </w:rPr>
              <w:t>D.lgs 50/1</w:t>
            </w:r>
            <w:r w:rsidR="00D10871" w:rsidRPr="003E3DC0">
              <w:rPr>
                <w:rFonts w:cs="Tahoma"/>
                <w:sz w:val="18"/>
                <w:szCs w:val="18"/>
              </w:rPr>
              <w:t>6</w:t>
            </w:r>
          </w:p>
          <w:p w:rsidR="00D10871" w:rsidRPr="003E3DC0" w:rsidRDefault="00D10871" w:rsidP="00D10871">
            <w:pPr>
              <w:rPr>
                <w:rFonts w:cs="Tahoma"/>
                <w:sz w:val="18"/>
                <w:szCs w:val="18"/>
              </w:rPr>
            </w:pPr>
          </w:p>
        </w:tc>
        <w:tc>
          <w:tcPr>
            <w:tcW w:w="204" w:type="pct"/>
            <w:vAlign w:val="center"/>
          </w:tcPr>
          <w:p w:rsidR="00D10871" w:rsidRPr="00A2780F" w:rsidRDefault="00D10871" w:rsidP="00D10871">
            <w:pPr>
              <w:spacing w:line="240" w:lineRule="auto"/>
              <w:jc w:val="left"/>
              <w:rPr>
                <w:rFonts w:cs="Tahoma"/>
                <w:sz w:val="18"/>
                <w:lang w:val="de-DE"/>
              </w:rPr>
            </w:pPr>
          </w:p>
        </w:tc>
        <w:tc>
          <w:tcPr>
            <w:tcW w:w="386" w:type="pct"/>
            <w:tcBorders>
              <w:right w:val="single" w:sz="12" w:space="0" w:color="auto"/>
            </w:tcBorders>
            <w:vAlign w:val="center"/>
          </w:tcPr>
          <w:p w:rsidR="00D10871" w:rsidRDefault="00D10871" w:rsidP="00D1087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vAlign w:val="center"/>
          </w:tcPr>
          <w:p w:rsidR="00D10871" w:rsidRDefault="00D10871" w:rsidP="00D10871">
            <w:pPr>
              <w:spacing w:line="240" w:lineRule="auto"/>
              <w:jc w:val="left"/>
              <w:rPr>
                <w:rFonts w:cs="Tahoma"/>
                <w:sz w:val="18"/>
                <w:lang w:val="de-DE"/>
              </w:rPr>
            </w:pPr>
          </w:p>
        </w:tc>
        <w:tc>
          <w:tcPr>
            <w:tcW w:w="433" w:type="pct"/>
            <w:tcBorders>
              <w:left w:val="single" w:sz="12" w:space="0" w:color="auto"/>
            </w:tcBorders>
            <w:vAlign w:val="center"/>
          </w:tcPr>
          <w:p w:rsidR="00D10871" w:rsidRDefault="00D10871" w:rsidP="00D10871">
            <w:pPr>
              <w:spacing w:line="240" w:lineRule="auto"/>
              <w:jc w:val="left"/>
              <w:rPr>
                <w:rFonts w:cs="Tahoma"/>
                <w:sz w:val="18"/>
                <w:lang w:val="de-DE"/>
              </w:rPr>
            </w:pPr>
          </w:p>
        </w:tc>
        <w:tc>
          <w:tcPr>
            <w:tcW w:w="855" w:type="pct"/>
            <w:vAlign w:val="center"/>
          </w:tcPr>
          <w:p w:rsidR="00D10871" w:rsidRDefault="00D10871" w:rsidP="00D10871">
            <w:pPr>
              <w:spacing w:line="240" w:lineRule="auto"/>
              <w:jc w:val="left"/>
              <w:rPr>
                <w:rFonts w:cs="Tahoma"/>
                <w:sz w:val="18"/>
                <w:lang w:val="de-DE"/>
              </w:rPr>
            </w:pPr>
          </w:p>
        </w:tc>
      </w:tr>
      <w:tr w:rsidR="00D10871" w:rsidRPr="00BF0DED">
        <w:trPr>
          <w:trHeight w:val="567"/>
          <w:jc w:val="center"/>
        </w:trPr>
        <w:tc>
          <w:tcPr>
            <w:tcW w:w="295" w:type="pct"/>
            <w:vAlign w:val="center"/>
          </w:tcPr>
          <w:p w:rsidR="00D10871" w:rsidRDefault="00045339" w:rsidP="00D10871">
            <w:pPr>
              <w:spacing w:line="240" w:lineRule="auto"/>
              <w:jc w:val="center"/>
              <w:rPr>
                <w:rFonts w:cs="Tahoma"/>
                <w:sz w:val="18"/>
                <w:lang w:val="de-DE"/>
              </w:rPr>
            </w:pPr>
            <w:r>
              <w:rPr>
                <w:rFonts w:cs="Tahoma"/>
                <w:sz w:val="18"/>
                <w:lang w:val="de-DE"/>
              </w:rPr>
              <w:lastRenderedPageBreak/>
              <w:t>8</w:t>
            </w:r>
            <w:r w:rsidR="00D10871">
              <w:rPr>
                <w:rFonts w:cs="Tahoma"/>
                <w:sz w:val="18"/>
                <w:lang w:val="de-DE"/>
              </w:rPr>
              <w:t>.</w:t>
            </w:r>
          </w:p>
        </w:tc>
        <w:tc>
          <w:tcPr>
            <w:tcW w:w="1849" w:type="pct"/>
            <w:vAlign w:val="center"/>
          </w:tcPr>
          <w:p w:rsidR="00D10871" w:rsidRPr="003E3DC0" w:rsidRDefault="00D10871" w:rsidP="00D10871">
            <w:pPr>
              <w:pStyle w:val="BodyText2"/>
              <w:jc w:val="both"/>
              <w:rPr>
                <w:sz w:val="18"/>
                <w:szCs w:val="18"/>
              </w:rPr>
            </w:pPr>
            <w:r w:rsidRPr="003E3DC0">
              <w:rPr>
                <w:sz w:val="18"/>
                <w:szCs w:val="18"/>
              </w:rPr>
              <w:t xml:space="preserve">Verifica del rispetto dei termini nella ricezione delle offerte. Tale termine non può essere inferiore a </w:t>
            </w:r>
            <w:r w:rsidR="00A44A8E" w:rsidRPr="003E3DC0">
              <w:rPr>
                <w:sz w:val="18"/>
                <w:szCs w:val="18"/>
              </w:rPr>
              <w:t>35</w:t>
            </w:r>
            <w:r w:rsidRPr="003E3DC0">
              <w:rPr>
                <w:sz w:val="18"/>
                <w:szCs w:val="18"/>
              </w:rPr>
              <w:t xml:space="preserve"> giorni decorrenti dalla data di trasmissione del bando di gara.</w:t>
            </w:r>
          </w:p>
        </w:tc>
        <w:tc>
          <w:tcPr>
            <w:tcW w:w="717" w:type="pct"/>
            <w:vAlign w:val="center"/>
          </w:tcPr>
          <w:p w:rsidR="00D10871" w:rsidRPr="003E3DC0" w:rsidRDefault="00D10871" w:rsidP="00D10871">
            <w:pPr>
              <w:spacing w:line="240" w:lineRule="auto"/>
              <w:jc w:val="left"/>
              <w:rPr>
                <w:rFonts w:cs="Tahoma"/>
                <w:sz w:val="18"/>
                <w:szCs w:val="18"/>
              </w:rPr>
            </w:pPr>
            <w:r w:rsidRPr="003E3DC0">
              <w:rPr>
                <w:sz w:val="18"/>
              </w:rPr>
              <w:t xml:space="preserve">Art. </w:t>
            </w:r>
            <w:r w:rsidR="00D9237D" w:rsidRPr="003E3DC0">
              <w:rPr>
                <w:rFonts w:cs="Tahoma"/>
                <w:sz w:val="18"/>
                <w:szCs w:val="18"/>
              </w:rPr>
              <w:t>60(1) e 79 D.lgs. 50/2016</w:t>
            </w:r>
          </w:p>
        </w:tc>
        <w:tc>
          <w:tcPr>
            <w:tcW w:w="204" w:type="pct"/>
            <w:vAlign w:val="center"/>
          </w:tcPr>
          <w:p w:rsidR="00D10871" w:rsidRPr="00BF0DED" w:rsidRDefault="00D10871" w:rsidP="00D10871">
            <w:pPr>
              <w:spacing w:line="240" w:lineRule="auto"/>
              <w:jc w:val="left"/>
              <w:rPr>
                <w:rFonts w:cs="Tahoma"/>
                <w:sz w:val="18"/>
              </w:rPr>
            </w:pPr>
          </w:p>
        </w:tc>
        <w:tc>
          <w:tcPr>
            <w:tcW w:w="386" w:type="pct"/>
            <w:tcBorders>
              <w:right w:val="single" w:sz="2" w:space="0" w:color="auto"/>
            </w:tcBorders>
            <w:vAlign w:val="center"/>
          </w:tcPr>
          <w:p w:rsidR="00D10871" w:rsidRPr="00BF0DED" w:rsidRDefault="00D10871" w:rsidP="00D10871">
            <w:pPr>
              <w:spacing w:line="240" w:lineRule="auto"/>
              <w:jc w:val="left"/>
              <w:rPr>
                <w:rFonts w:cs="Tahoma"/>
                <w:sz w:val="18"/>
              </w:rPr>
            </w:pPr>
          </w:p>
        </w:tc>
        <w:tc>
          <w:tcPr>
            <w:tcW w:w="261"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rsidR="00D10871" w:rsidRPr="00BF0DED" w:rsidRDefault="00D10871" w:rsidP="00D10871">
            <w:pPr>
              <w:spacing w:line="240" w:lineRule="auto"/>
              <w:jc w:val="left"/>
              <w:rPr>
                <w:rFonts w:cs="Tahoma"/>
                <w:sz w:val="18"/>
              </w:rPr>
            </w:pPr>
          </w:p>
        </w:tc>
        <w:tc>
          <w:tcPr>
            <w:tcW w:w="433" w:type="pct"/>
            <w:tcBorders>
              <w:left w:val="single" w:sz="2" w:space="0" w:color="auto"/>
            </w:tcBorders>
            <w:vAlign w:val="center"/>
          </w:tcPr>
          <w:p w:rsidR="00D10871" w:rsidRPr="00BF0DED" w:rsidRDefault="00D10871" w:rsidP="00D10871">
            <w:pPr>
              <w:spacing w:line="240" w:lineRule="auto"/>
              <w:jc w:val="left"/>
              <w:rPr>
                <w:rFonts w:cs="Tahoma"/>
                <w:sz w:val="18"/>
              </w:rPr>
            </w:pPr>
          </w:p>
        </w:tc>
        <w:tc>
          <w:tcPr>
            <w:tcW w:w="855" w:type="pct"/>
            <w:vAlign w:val="center"/>
          </w:tcPr>
          <w:p w:rsidR="00D10871" w:rsidRPr="00BF0DED" w:rsidRDefault="00D10871" w:rsidP="00D10871">
            <w:pPr>
              <w:spacing w:line="240" w:lineRule="auto"/>
              <w:jc w:val="left"/>
              <w:rPr>
                <w:rFonts w:cs="Tahoma"/>
                <w:sz w:val="18"/>
              </w:rPr>
            </w:pPr>
          </w:p>
        </w:tc>
      </w:tr>
      <w:tr w:rsidR="0083191C" w:rsidRPr="00CC0A1D">
        <w:trPr>
          <w:trHeight w:val="567"/>
          <w:jc w:val="center"/>
        </w:trPr>
        <w:tc>
          <w:tcPr>
            <w:tcW w:w="295" w:type="pct"/>
            <w:vAlign w:val="center"/>
          </w:tcPr>
          <w:p w:rsidR="0083191C" w:rsidRDefault="00045339" w:rsidP="0083191C">
            <w:pPr>
              <w:spacing w:line="240" w:lineRule="auto"/>
              <w:jc w:val="center"/>
              <w:rPr>
                <w:rFonts w:cs="Tahoma"/>
                <w:sz w:val="18"/>
                <w:lang w:val="de-DE"/>
              </w:rPr>
            </w:pPr>
            <w:r>
              <w:rPr>
                <w:rFonts w:cs="Tahoma"/>
                <w:sz w:val="18"/>
                <w:lang w:val="de-DE"/>
              </w:rPr>
              <w:t>8</w:t>
            </w:r>
            <w:r w:rsidR="0083191C">
              <w:rPr>
                <w:rFonts w:cs="Tahoma"/>
                <w:sz w:val="18"/>
                <w:lang w:val="de-DE"/>
              </w:rPr>
              <w:t>.a.</w:t>
            </w:r>
          </w:p>
        </w:tc>
        <w:tc>
          <w:tcPr>
            <w:tcW w:w="1849" w:type="pct"/>
            <w:vAlign w:val="center"/>
          </w:tcPr>
          <w:p w:rsidR="0083191C" w:rsidRPr="003E3DC0" w:rsidRDefault="0083191C" w:rsidP="0083191C">
            <w:pPr>
              <w:pStyle w:val="BodyText2"/>
              <w:numPr>
                <w:ilvl w:val="0"/>
                <w:numId w:val="16"/>
              </w:numPr>
              <w:tabs>
                <w:tab w:val="clear" w:pos="360"/>
                <w:tab w:val="num" w:pos="123"/>
              </w:tabs>
              <w:ind w:left="123" w:hanging="142"/>
              <w:jc w:val="both"/>
              <w:rPr>
                <w:sz w:val="18"/>
                <w:szCs w:val="18"/>
              </w:rPr>
            </w:pPr>
            <w:r w:rsidRPr="003E3DC0">
              <w:rPr>
                <w:sz w:val="18"/>
                <w:szCs w:val="18"/>
              </w:rPr>
              <w:t>per ragioni di urgenza debitamente motivate, se i termini minimi non possono essere rispettati, questi possono essere ridotti fino ad un termine non inferiore a quindici giorni a decorrere dalla data di invio del bando di gara;</w:t>
            </w:r>
          </w:p>
        </w:tc>
        <w:tc>
          <w:tcPr>
            <w:tcW w:w="717" w:type="pct"/>
            <w:vAlign w:val="center"/>
          </w:tcPr>
          <w:p w:rsidR="0083191C" w:rsidRPr="003E3DC0" w:rsidRDefault="0083191C" w:rsidP="0083191C">
            <w:pPr>
              <w:jc w:val="left"/>
            </w:pPr>
            <w:r w:rsidRPr="003E3DC0">
              <w:rPr>
                <w:rFonts w:cs="Tahoma"/>
                <w:sz w:val="18"/>
                <w:szCs w:val="18"/>
              </w:rPr>
              <w:t>Artt. 60(3) e 79 D.lgs 50/16</w:t>
            </w:r>
          </w:p>
        </w:tc>
        <w:tc>
          <w:tcPr>
            <w:tcW w:w="204" w:type="pct"/>
            <w:vAlign w:val="center"/>
          </w:tcPr>
          <w:p w:rsidR="0083191C" w:rsidRPr="00CC0A1D" w:rsidRDefault="0083191C" w:rsidP="0083191C">
            <w:pPr>
              <w:spacing w:line="240" w:lineRule="auto"/>
              <w:jc w:val="left"/>
              <w:rPr>
                <w:rFonts w:cs="Tahoma"/>
                <w:sz w:val="18"/>
              </w:rPr>
            </w:pPr>
          </w:p>
        </w:tc>
        <w:tc>
          <w:tcPr>
            <w:tcW w:w="386" w:type="pct"/>
            <w:tcBorders>
              <w:right w:val="single" w:sz="12" w:space="0" w:color="auto"/>
            </w:tcBorders>
            <w:vAlign w:val="center"/>
          </w:tcPr>
          <w:p w:rsidR="0083191C" w:rsidRPr="00CC0A1D" w:rsidRDefault="0083191C" w:rsidP="0083191C">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rsidR="0083191C" w:rsidRPr="00CC0A1D" w:rsidRDefault="0083191C" w:rsidP="0083191C">
            <w:pPr>
              <w:spacing w:line="240" w:lineRule="auto"/>
              <w:jc w:val="left"/>
              <w:rPr>
                <w:rFonts w:cs="Tahoma"/>
                <w:sz w:val="18"/>
              </w:rPr>
            </w:pPr>
          </w:p>
        </w:tc>
        <w:tc>
          <w:tcPr>
            <w:tcW w:w="433" w:type="pct"/>
            <w:tcBorders>
              <w:left w:val="single" w:sz="12" w:space="0" w:color="auto"/>
            </w:tcBorders>
            <w:vAlign w:val="center"/>
          </w:tcPr>
          <w:p w:rsidR="0083191C" w:rsidRPr="00CC0A1D" w:rsidRDefault="0083191C" w:rsidP="0083191C">
            <w:pPr>
              <w:spacing w:line="240" w:lineRule="auto"/>
              <w:jc w:val="left"/>
              <w:rPr>
                <w:rFonts w:cs="Tahoma"/>
                <w:sz w:val="18"/>
              </w:rPr>
            </w:pPr>
          </w:p>
        </w:tc>
        <w:tc>
          <w:tcPr>
            <w:tcW w:w="855" w:type="pct"/>
            <w:vAlign w:val="center"/>
          </w:tcPr>
          <w:p w:rsidR="0083191C" w:rsidRPr="00CC0A1D" w:rsidRDefault="0083191C" w:rsidP="0083191C">
            <w:pPr>
              <w:spacing w:line="240" w:lineRule="auto"/>
              <w:jc w:val="left"/>
              <w:rPr>
                <w:rFonts w:cs="Tahoma"/>
                <w:sz w:val="18"/>
              </w:rPr>
            </w:pPr>
          </w:p>
        </w:tc>
      </w:tr>
      <w:tr w:rsidR="0083191C" w:rsidRPr="00CC0A1D">
        <w:trPr>
          <w:trHeight w:val="567"/>
          <w:jc w:val="center"/>
        </w:trPr>
        <w:tc>
          <w:tcPr>
            <w:tcW w:w="295" w:type="pct"/>
            <w:vAlign w:val="center"/>
          </w:tcPr>
          <w:p w:rsidR="0083191C" w:rsidRDefault="00045339" w:rsidP="0083191C">
            <w:pPr>
              <w:spacing w:line="240" w:lineRule="auto"/>
              <w:jc w:val="center"/>
              <w:rPr>
                <w:rFonts w:cs="Tahoma"/>
                <w:sz w:val="18"/>
                <w:lang w:val="de-DE"/>
              </w:rPr>
            </w:pPr>
            <w:r>
              <w:rPr>
                <w:rFonts w:cs="Tahoma"/>
                <w:sz w:val="18"/>
                <w:lang w:val="de-DE"/>
              </w:rPr>
              <w:t>8</w:t>
            </w:r>
            <w:r w:rsidR="0083191C">
              <w:rPr>
                <w:rFonts w:cs="Tahoma"/>
                <w:sz w:val="18"/>
                <w:lang w:val="de-DE"/>
              </w:rPr>
              <w:t>.b.</w:t>
            </w:r>
          </w:p>
        </w:tc>
        <w:tc>
          <w:tcPr>
            <w:tcW w:w="1849" w:type="pct"/>
            <w:vAlign w:val="center"/>
          </w:tcPr>
          <w:p w:rsidR="0083191C" w:rsidRPr="003E3DC0" w:rsidRDefault="0083191C" w:rsidP="0083191C">
            <w:pPr>
              <w:pStyle w:val="BodyText2"/>
              <w:numPr>
                <w:ilvl w:val="0"/>
                <w:numId w:val="16"/>
              </w:numPr>
              <w:tabs>
                <w:tab w:val="clear" w:pos="360"/>
                <w:tab w:val="num" w:pos="123"/>
              </w:tabs>
              <w:ind w:left="123" w:hanging="142"/>
              <w:jc w:val="both"/>
              <w:rPr>
                <w:sz w:val="18"/>
                <w:szCs w:val="18"/>
              </w:rPr>
            </w:pPr>
            <w:r w:rsidRPr="003E3DC0">
              <w:rPr>
                <w:sz w:val="18"/>
                <w:szCs w:val="18"/>
              </w:rPr>
              <w:t>nel caso in cui sia stato pubblicato un avviso di preinformazione, non come mezzo di indizione di una gara, il termine minimo per la ricezione delle offerte, può essere ridotto a quindici giorni purché siano rispettate tutte le seguenti condizioni: </w:t>
            </w:r>
            <w:r w:rsidRPr="003E3DC0">
              <w:rPr>
                <w:sz w:val="18"/>
                <w:szCs w:val="18"/>
              </w:rPr>
              <w:br/>
              <w:t>a) l'avviso di preinformazione contiene tutte le informazioni richieste per il bando di gara di cui all'allegato XIV, parte I, lettera B, sezione B1, sempreché queste siano disponibili al momento della pubblicazione dell'avviso di preinformazione; </w:t>
            </w:r>
            <w:r w:rsidRPr="003E3DC0">
              <w:rPr>
                <w:sz w:val="18"/>
                <w:szCs w:val="18"/>
              </w:rPr>
              <w:br/>
              <w:t>b) l'avviso di preinformazione è stato inviato alla pubblicazione da non meno di trentacinque giorni e non oltre dodici mesi prima della data di trasmissione del bando di gara.</w:t>
            </w:r>
          </w:p>
        </w:tc>
        <w:tc>
          <w:tcPr>
            <w:tcW w:w="717" w:type="pct"/>
            <w:vAlign w:val="center"/>
          </w:tcPr>
          <w:p w:rsidR="0083191C" w:rsidRPr="003E3DC0" w:rsidRDefault="0083191C" w:rsidP="0083191C">
            <w:pPr>
              <w:jc w:val="left"/>
            </w:pPr>
            <w:r w:rsidRPr="003E3DC0">
              <w:rPr>
                <w:rFonts w:cs="Tahoma"/>
                <w:sz w:val="18"/>
                <w:szCs w:val="18"/>
              </w:rPr>
              <w:t>Artt. 60(2) e 79 D.lgs 50/16</w:t>
            </w:r>
          </w:p>
        </w:tc>
        <w:tc>
          <w:tcPr>
            <w:tcW w:w="204" w:type="pct"/>
            <w:vAlign w:val="center"/>
          </w:tcPr>
          <w:p w:rsidR="0083191C" w:rsidRPr="00CC0A1D" w:rsidRDefault="0083191C" w:rsidP="0083191C">
            <w:pPr>
              <w:spacing w:line="240" w:lineRule="auto"/>
              <w:jc w:val="left"/>
              <w:rPr>
                <w:rFonts w:cs="Tahoma"/>
                <w:sz w:val="18"/>
              </w:rPr>
            </w:pPr>
          </w:p>
        </w:tc>
        <w:tc>
          <w:tcPr>
            <w:tcW w:w="386" w:type="pct"/>
            <w:tcBorders>
              <w:right w:val="single" w:sz="12" w:space="0" w:color="auto"/>
            </w:tcBorders>
            <w:vAlign w:val="center"/>
          </w:tcPr>
          <w:p w:rsidR="0083191C" w:rsidRPr="00CC0A1D" w:rsidRDefault="0083191C" w:rsidP="0083191C">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rsidR="0083191C" w:rsidRPr="00CC0A1D" w:rsidRDefault="0083191C" w:rsidP="0083191C">
            <w:pPr>
              <w:spacing w:line="240" w:lineRule="auto"/>
              <w:jc w:val="left"/>
              <w:rPr>
                <w:rFonts w:cs="Tahoma"/>
                <w:sz w:val="18"/>
              </w:rPr>
            </w:pPr>
          </w:p>
        </w:tc>
        <w:tc>
          <w:tcPr>
            <w:tcW w:w="433" w:type="pct"/>
            <w:tcBorders>
              <w:left w:val="single" w:sz="12" w:space="0" w:color="auto"/>
            </w:tcBorders>
            <w:vAlign w:val="center"/>
          </w:tcPr>
          <w:p w:rsidR="0083191C" w:rsidRPr="00CC0A1D" w:rsidRDefault="0083191C" w:rsidP="0083191C">
            <w:pPr>
              <w:spacing w:line="240" w:lineRule="auto"/>
              <w:jc w:val="left"/>
              <w:rPr>
                <w:rFonts w:cs="Tahoma"/>
                <w:sz w:val="18"/>
              </w:rPr>
            </w:pPr>
          </w:p>
        </w:tc>
        <w:tc>
          <w:tcPr>
            <w:tcW w:w="855" w:type="pct"/>
            <w:vAlign w:val="center"/>
          </w:tcPr>
          <w:p w:rsidR="0083191C" w:rsidRPr="00CC0A1D" w:rsidRDefault="0083191C" w:rsidP="0083191C">
            <w:pPr>
              <w:spacing w:line="240" w:lineRule="auto"/>
              <w:jc w:val="left"/>
              <w:rPr>
                <w:rFonts w:cs="Tahoma"/>
                <w:sz w:val="18"/>
              </w:rPr>
            </w:pPr>
          </w:p>
        </w:tc>
      </w:tr>
      <w:tr w:rsidR="0083191C" w:rsidRPr="0047145B">
        <w:trPr>
          <w:trHeight w:val="567"/>
          <w:jc w:val="center"/>
        </w:trPr>
        <w:tc>
          <w:tcPr>
            <w:tcW w:w="295" w:type="pct"/>
            <w:vAlign w:val="center"/>
          </w:tcPr>
          <w:p w:rsidR="0083191C" w:rsidRPr="00885E09" w:rsidRDefault="00045339" w:rsidP="0083191C">
            <w:pPr>
              <w:spacing w:line="240" w:lineRule="auto"/>
              <w:jc w:val="center"/>
              <w:rPr>
                <w:rFonts w:cs="Tahoma"/>
                <w:sz w:val="18"/>
                <w:lang w:val="en-GB"/>
              </w:rPr>
            </w:pPr>
            <w:r>
              <w:rPr>
                <w:rFonts w:cs="Tahoma"/>
                <w:sz w:val="18"/>
                <w:lang w:val="en-GB"/>
              </w:rPr>
              <w:t>9</w:t>
            </w:r>
            <w:r w:rsidR="0083191C" w:rsidRPr="00885E09">
              <w:rPr>
                <w:rFonts w:cs="Tahoma"/>
                <w:sz w:val="18"/>
                <w:lang w:val="en-GB"/>
              </w:rPr>
              <w:t>.</w:t>
            </w:r>
          </w:p>
        </w:tc>
        <w:tc>
          <w:tcPr>
            <w:tcW w:w="1849" w:type="pct"/>
            <w:vAlign w:val="center"/>
          </w:tcPr>
          <w:p w:rsidR="001D45A7" w:rsidRPr="00A00570" w:rsidRDefault="0083191C" w:rsidP="0083191C">
            <w:pPr>
              <w:pStyle w:val="BodyText2"/>
              <w:jc w:val="both"/>
              <w:rPr>
                <w:sz w:val="18"/>
                <w:szCs w:val="18"/>
              </w:rPr>
            </w:pPr>
            <w:r w:rsidRPr="00A00570">
              <w:rPr>
                <w:sz w:val="18"/>
                <w:szCs w:val="18"/>
              </w:rPr>
              <w:t>Verifica di assenza di cause di esclusione della gara e presenza dei requisiti di capacità economico/finanziaria e tecnico/professionale</w:t>
            </w:r>
            <w:r w:rsidR="00136B1D" w:rsidRPr="00A00570">
              <w:rPr>
                <w:sz w:val="18"/>
                <w:szCs w:val="18"/>
              </w:rPr>
              <w:t>,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717" w:type="pct"/>
            <w:vAlign w:val="center"/>
          </w:tcPr>
          <w:p w:rsidR="0083191C" w:rsidRPr="00A00570" w:rsidRDefault="0083191C" w:rsidP="0083191C">
            <w:pPr>
              <w:spacing w:line="240" w:lineRule="auto"/>
              <w:jc w:val="left"/>
              <w:rPr>
                <w:rFonts w:eastAsia="Arial Unicode MS" w:cs="Tahoma"/>
                <w:sz w:val="18"/>
                <w:szCs w:val="18"/>
                <w:lang w:val="de-DE"/>
              </w:rPr>
            </w:pPr>
            <w:r w:rsidRPr="00A00570">
              <w:rPr>
                <w:rFonts w:eastAsia="Arial Unicode MS" w:cs="Tahoma"/>
                <w:sz w:val="18"/>
                <w:szCs w:val="18"/>
                <w:lang w:val="de-DE"/>
              </w:rPr>
              <w:t>Artt. 80</w:t>
            </w:r>
            <w:r w:rsidR="00202208" w:rsidRPr="00A00570">
              <w:rPr>
                <w:rFonts w:eastAsia="Arial Unicode MS" w:cs="Tahoma"/>
                <w:sz w:val="18"/>
                <w:szCs w:val="18"/>
                <w:lang w:val="de-DE"/>
              </w:rPr>
              <w:t>, 81</w:t>
            </w:r>
            <w:r w:rsidRPr="00A00570">
              <w:rPr>
                <w:rFonts w:eastAsia="Arial Unicode MS" w:cs="Tahoma"/>
                <w:sz w:val="18"/>
                <w:szCs w:val="18"/>
                <w:lang w:val="de-DE"/>
              </w:rPr>
              <w:t xml:space="preserve"> e 84 D.lgs. 50/16</w:t>
            </w:r>
          </w:p>
          <w:p w:rsidR="00136B1D" w:rsidRPr="00A00570" w:rsidRDefault="00136B1D" w:rsidP="0083191C">
            <w:pPr>
              <w:spacing w:line="240" w:lineRule="auto"/>
              <w:jc w:val="left"/>
              <w:rPr>
                <w:rFonts w:eastAsia="Arial Unicode MS" w:cs="Tahoma"/>
                <w:sz w:val="18"/>
                <w:szCs w:val="18"/>
                <w:lang w:val="de-DE"/>
              </w:rPr>
            </w:pPr>
            <w:r w:rsidRPr="00A00570">
              <w:rPr>
                <w:rFonts w:eastAsia="Arial Unicode MS" w:cs="Tahoma"/>
                <w:sz w:val="18"/>
                <w:szCs w:val="18"/>
                <w:lang w:val="de-DE"/>
              </w:rPr>
              <w:t>Art. 213 Dlgs. 50/16</w:t>
            </w:r>
          </w:p>
        </w:tc>
        <w:tc>
          <w:tcPr>
            <w:tcW w:w="204" w:type="pct"/>
            <w:vAlign w:val="center"/>
          </w:tcPr>
          <w:p w:rsidR="0083191C" w:rsidRPr="00A00570" w:rsidRDefault="0083191C" w:rsidP="0083191C">
            <w:pPr>
              <w:spacing w:line="240" w:lineRule="auto"/>
              <w:jc w:val="left"/>
              <w:rPr>
                <w:rFonts w:cs="Tahoma"/>
                <w:sz w:val="18"/>
                <w:lang w:val="de-DE"/>
              </w:rPr>
            </w:pPr>
          </w:p>
        </w:tc>
        <w:tc>
          <w:tcPr>
            <w:tcW w:w="386" w:type="pct"/>
            <w:tcBorders>
              <w:right w:val="single" w:sz="2" w:space="0" w:color="auto"/>
            </w:tcBorders>
            <w:vAlign w:val="center"/>
          </w:tcPr>
          <w:p w:rsidR="0083191C" w:rsidRPr="00A00570" w:rsidRDefault="0083191C" w:rsidP="0083191C">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83191C" w:rsidRPr="00A00570" w:rsidRDefault="0083191C" w:rsidP="0083191C">
            <w:pPr>
              <w:spacing w:line="240" w:lineRule="auto"/>
              <w:jc w:val="left"/>
              <w:rPr>
                <w:rFonts w:cs="Tahoma"/>
                <w:sz w:val="18"/>
                <w:lang w:val="de-DE"/>
              </w:rPr>
            </w:pPr>
          </w:p>
        </w:tc>
        <w:tc>
          <w:tcPr>
            <w:tcW w:w="433" w:type="pct"/>
            <w:tcBorders>
              <w:left w:val="single" w:sz="2" w:space="0" w:color="auto"/>
            </w:tcBorders>
            <w:vAlign w:val="center"/>
          </w:tcPr>
          <w:p w:rsidR="0083191C" w:rsidRDefault="0083191C" w:rsidP="0083191C">
            <w:pPr>
              <w:spacing w:line="240" w:lineRule="auto"/>
              <w:jc w:val="left"/>
              <w:rPr>
                <w:rFonts w:cs="Tahoma"/>
                <w:sz w:val="18"/>
                <w:lang w:val="de-DE"/>
              </w:rPr>
            </w:pPr>
          </w:p>
        </w:tc>
        <w:tc>
          <w:tcPr>
            <w:tcW w:w="855" w:type="pct"/>
            <w:vAlign w:val="center"/>
          </w:tcPr>
          <w:p w:rsidR="0083191C" w:rsidRDefault="0083191C" w:rsidP="0083191C">
            <w:pPr>
              <w:spacing w:line="240" w:lineRule="auto"/>
              <w:jc w:val="left"/>
              <w:rPr>
                <w:rFonts w:cs="Tahoma"/>
                <w:sz w:val="18"/>
                <w:lang w:val="de-DE"/>
              </w:rPr>
            </w:pPr>
          </w:p>
        </w:tc>
      </w:tr>
      <w:tr w:rsidR="001D45A7" w:rsidRPr="001D45A7">
        <w:trPr>
          <w:trHeight w:val="567"/>
          <w:jc w:val="center"/>
        </w:trPr>
        <w:tc>
          <w:tcPr>
            <w:tcW w:w="295" w:type="pct"/>
            <w:vAlign w:val="center"/>
          </w:tcPr>
          <w:p w:rsidR="001D45A7" w:rsidRPr="000D7BFF" w:rsidRDefault="00F14934" w:rsidP="0083191C">
            <w:pPr>
              <w:spacing w:line="240" w:lineRule="auto"/>
              <w:jc w:val="center"/>
              <w:rPr>
                <w:rFonts w:cs="Tahoma"/>
                <w:sz w:val="18"/>
                <w:lang w:val="en-GB"/>
              </w:rPr>
            </w:pPr>
            <w:r w:rsidRPr="000D7BFF">
              <w:rPr>
                <w:rFonts w:cs="Tahoma"/>
                <w:sz w:val="18"/>
                <w:lang w:val="en-GB"/>
              </w:rPr>
              <w:t>9.</w:t>
            </w:r>
            <w:r w:rsidR="00580B23" w:rsidRPr="000D7BFF">
              <w:rPr>
                <w:rFonts w:cs="Tahoma"/>
                <w:sz w:val="18"/>
                <w:lang w:val="en-GB"/>
              </w:rPr>
              <w:t>a</w:t>
            </w:r>
          </w:p>
        </w:tc>
        <w:tc>
          <w:tcPr>
            <w:tcW w:w="1849" w:type="pct"/>
            <w:vAlign w:val="center"/>
          </w:tcPr>
          <w:p w:rsidR="00E84C2B" w:rsidRPr="00A00570" w:rsidRDefault="001D45A7" w:rsidP="0083191C">
            <w:pPr>
              <w:pStyle w:val="BodyText2"/>
              <w:jc w:val="both"/>
              <w:rPr>
                <w:sz w:val="18"/>
                <w:szCs w:val="18"/>
              </w:rPr>
            </w:pPr>
            <w:r w:rsidRPr="00A00570">
              <w:rPr>
                <w:sz w:val="18"/>
                <w:szCs w:val="18"/>
              </w:rPr>
              <w:t xml:space="preserve">Al fine di consentire l'eventuale proposizione del ricorso ai sensi dell'articolo 120 del codice del processo amministrativo, </w:t>
            </w:r>
            <w:r w:rsidR="00E84C2B" w:rsidRPr="00A00570">
              <w:rPr>
                <w:sz w:val="18"/>
                <w:szCs w:val="18"/>
              </w:rPr>
              <w:t>deve essere pubblicato</w:t>
            </w:r>
            <w:r w:rsidRPr="00A00570">
              <w:rPr>
                <w:sz w:val="18"/>
                <w:szCs w:val="18"/>
              </w:rPr>
              <w:t xml:space="preserve">, nei successivi </w:t>
            </w:r>
            <w:r w:rsidR="00F14934" w:rsidRPr="00A00570">
              <w:rPr>
                <w:sz w:val="18"/>
                <w:szCs w:val="18"/>
              </w:rPr>
              <w:t>2</w:t>
            </w:r>
            <w:r w:rsidRPr="00A00570">
              <w:rPr>
                <w:sz w:val="18"/>
                <w:szCs w:val="18"/>
              </w:rPr>
              <w:t xml:space="preserve"> giorni dalla data di adozione dei relativi atti, </w:t>
            </w:r>
            <w:r w:rsidR="00EE2725" w:rsidRPr="00A00570">
              <w:rPr>
                <w:sz w:val="18"/>
                <w:szCs w:val="18"/>
              </w:rPr>
              <w:t xml:space="preserve">sul profilo del committente, nella sezione "Amministrazione trasparente", </w:t>
            </w:r>
            <w:r w:rsidRPr="00A00570">
              <w:rPr>
                <w:sz w:val="18"/>
                <w:szCs w:val="18"/>
              </w:rPr>
              <w:t>il provvedimento che determina</w:t>
            </w:r>
            <w:r w:rsidR="00E84C2B" w:rsidRPr="00A00570">
              <w:rPr>
                <w:sz w:val="18"/>
                <w:szCs w:val="18"/>
              </w:rPr>
              <w:t>:</w:t>
            </w:r>
          </w:p>
          <w:p w:rsidR="00E84C2B" w:rsidRPr="00A00570" w:rsidRDefault="001D45A7" w:rsidP="00E84C2B">
            <w:pPr>
              <w:pStyle w:val="BodyText2"/>
              <w:numPr>
                <w:ilvl w:val="0"/>
                <w:numId w:val="19"/>
              </w:numPr>
              <w:ind w:left="377"/>
              <w:jc w:val="both"/>
              <w:rPr>
                <w:sz w:val="18"/>
                <w:szCs w:val="18"/>
              </w:rPr>
            </w:pPr>
            <w:r w:rsidRPr="00A00570">
              <w:rPr>
                <w:sz w:val="18"/>
                <w:szCs w:val="18"/>
              </w:rPr>
              <w:t>le esclusioni dalla procedura di affidamento</w:t>
            </w:r>
            <w:r w:rsidR="00E84C2B" w:rsidRPr="00A00570">
              <w:rPr>
                <w:sz w:val="18"/>
                <w:szCs w:val="18"/>
              </w:rPr>
              <w:t>;</w:t>
            </w:r>
          </w:p>
          <w:p w:rsidR="00E84C2B" w:rsidRPr="00A00570" w:rsidRDefault="00E84C2B" w:rsidP="00E84C2B">
            <w:pPr>
              <w:pStyle w:val="BodyText2"/>
              <w:numPr>
                <w:ilvl w:val="0"/>
                <w:numId w:val="19"/>
              </w:numPr>
              <w:ind w:left="377"/>
              <w:jc w:val="both"/>
              <w:rPr>
                <w:sz w:val="18"/>
                <w:szCs w:val="18"/>
              </w:rPr>
            </w:pPr>
            <w:r w:rsidRPr="00A00570">
              <w:rPr>
                <w:sz w:val="18"/>
                <w:szCs w:val="18"/>
              </w:rPr>
              <w:t>l</w:t>
            </w:r>
            <w:r w:rsidR="001D45A7" w:rsidRPr="00A00570">
              <w:rPr>
                <w:sz w:val="18"/>
                <w:szCs w:val="18"/>
              </w:rPr>
              <w:t>e ammissioni all'esito delle valutazioni dei requisiti soggettivi, economico-finanziari e tecnico-professionali</w:t>
            </w:r>
            <w:r w:rsidRPr="00A00570">
              <w:rPr>
                <w:sz w:val="18"/>
                <w:szCs w:val="18"/>
              </w:rPr>
              <w:t>;</w:t>
            </w:r>
          </w:p>
          <w:p w:rsidR="001D45A7" w:rsidRPr="00A00570" w:rsidRDefault="001D45A7" w:rsidP="00E84C2B">
            <w:pPr>
              <w:pStyle w:val="BodyText2"/>
              <w:numPr>
                <w:ilvl w:val="0"/>
                <w:numId w:val="19"/>
              </w:numPr>
              <w:ind w:left="377"/>
              <w:jc w:val="both"/>
              <w:rPr>
                <w:sz w:val="18"/>
                <w:szCs w:val="18"/>
              </w:rPr>
            </w:pPr>
            <w:r w:rsidRPr="00A00570">
              <w:rPr>
                <w:sz w:val="18"/>
                <w:szCs w:val="18"/>
              </w:rPr>
              <w:t xml:space="preserve">la composizione della </w:t>
            </w:r>
            <w:r w:rsidR="00EE2725" w:rsidRPr="00A00570">
              <w:rPr>
                <w:sz w:val="18"/>
                <w:szCs w:val="18"/>
              </w:rPr>
              <w:t>C</w:t>
            </w:r>
            <w:r w:rsidRPr="00A00570">
              <w:rPr>
                <w:sz w:val="18"/>
                <w:szCs w:val="18"/>
              </w:rPr>
              <w:t xml:space="preserve">ommissione giudicatrice </w:t>
            </w:r>
            <w:r w:rsidR="00EE2725" w:rsidRPr="00A00570">
              <w:rPr>
                <w:sz w:val="18"/>
                <w:szCs w:val="18"/>
              </w:rPr>
              <w:t xml:space="preserve">di gara </w:t>
            </w:r>
            <w:r w:rsidRPr="00A00570">
              <w:rPr>
                <w:sz w:val="18"/>
                <w:szCs w:val="18"/>
              </w:rPr>
              <w:t xml:space="preserve">e i </w:t>
            </w:r>
            <w:r w:rsidR="00EE2725" w:rsidRPr="00A00570">
              <w:rPr>
                <w:sz w:val="18"/>
                <w:szCs w:val="18"/>
              </w:rPr>
              <w:t xml:space="preserve">relativi </w:t>
            </w:r>
            <w:r w:rsidRPr="00A00570">
              <w:rPr>
                <w:sz w:val="18"/>
                <w:szCs w:val="18"/>
              </w:rPr>
              <w:t>curricula dei suoi componenti.</w:t>
            </w:r>
          </w:p>
        </w:tc>
        <w:tc>
          <w:tcPr>
            <w:tcW w:w="717" w:type="pct"/>
            <w:vAlign w:val="center"/>
          </w:tcPr>
          <w:p w:rsidR="001D45A7" w:rsidRPr="00A00570" w:rsidRDefault="00F14934" w:rsidP="0083191C">
            <w:pPr>
              <w:spacing w:line="240" w:lineRule="auto"/>
              <w:jc w:val="left"/>
              <w:rPr>
                <w:rFonts w:eastAsia="Arial Unicode MS" w:cs="Tahoma"/>
                <w:sz w:val="18"/>
                <w:szCs w:val="18"/>
                <w:lang w:val="de-DE"/>
              </w:rPr>
            </w:pPr>
            <w:r w:rsidRPr="00A00570">
              <w:rPr>
                <w:rFonts w:eastAsia="Arial Unicode MS" w:cs="Tahoma"/>
                <w:sz w:val="18"/>
                <w:szCs w:val="18"/>
                <w:lang w:val="de-DE"/>
              </w:rPr>
              <w:t>Art. 29(1) D.lgs. 50/16</w:t>
            </w:r>
          </w:p>
        </w:tc>
        <w:tc>
          <w:tcPr>
            <w:tcW w:w="204" w:type="pct"/>
            <w:vAlign w:val="center"/>
          </w:tcPr>
          <w:p w:rsidR="001D45A7" w:rsidRPr="00A00570" w:rsidRDefault="001D45A7" w:rsidP="0083191C">
            <w:pPr>
              <w:spacing w:line="240" w:lineRule="auto"/>
              <w:jc w:val="left"/>
              <w:rPr>
                <w:rFonts w:cs="Tahoma"/>
                <w:sz w:val="18"/>
                <w:lang w:val="de-DE"/>
              </w:rPr>
            </w:pPr>
          </w:p>
        </w:tc>
        <w:tc>
          <w:tcPr>
            <w:tcW w:w="386" w:type="pct"/>
            <w:tcBorders>
              <w:right w:val="single" w:sz="2" w:space="0" w:color="auto"/>
            </w:tcBorders>
            <w:vAlign w:val="center"/>
          </w:tcPr>
          <w:p w:rsidR="001D45A7" w:rsidRPr="00A00570" w:rsidRDefault="001D45A7" w:rsidP="0083191C">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auto"/>
            <w:vAlign w:val="center"/>
          </w:tcPr>
          <w:p w:rsidR="001D45A7" w:rsidRPr="00A00570" w:rsidRDefault="001D45A7" w:rsidP="0083191C">
            <w:pPr>
              <w:spacing w:line="240" w:lineRule="auto"/>
              <w:jc w:val="left"/>
              <w:rPr>
                <w:rFonts w:cs="Tahoma"/>
                <w:sz w:val="18"/>
                <w:lang w:val="de-DE"/>
              </w:rPr>
            </w:pPr>
          </w:p>
        </w:tc>
        <w:tc>
          <w:tcPr>
            <w:tcW w:w="433" w:type="pct"/>
            <w:tcBorders>
              <w:left w:val="single" w:sz="2" w:space="0" w:color="auto"/>
            </w:tcBorders>
            <w:vAlign w:val="center"/>
          </w:tcPr>
          <w:p w:rsidR="001D45A7" w:rsidRDefault="001D45A7" w:rsidP="0083191C">
            <w:pPr>
              <w:spacing w:line="240" w:lineRule="auto"/>
              <w:jc w:val="left"/>
              <w:rPr>
                <w:rFonts w:cs="Tahoma"/>
                <w:sz w:val="18"/>
                <w:lang w:val="de-DE"/>
              </w:rPr>
            </w:pPr>
          </w:p>
        </w:tc>
        <w:tc>
          <w:tcPr>
            <w:tcW w:w="855" w:type="pct"/>
            <w:vAlign w:val="center"/>
          </w:tcPr>
          <w:p w:rsidR="001D45A7" w:rsidRDefault="001D45A7" w:rsidP="0083191C">
            <w:pPr>
              <w:spacing w:line="240" w:lineRule="auto"/>
              <w:jc w:val="left"/>
              <w:rPr>
                <w:rFonts w:cs="Tahoma"/>
                <w:sz w:val="18"/>
                <w:lang w:val="de-DE"/>
              </w:rPr>
            </w:pPr>
          </w:p>
        </w:tc>
      </w:tr>
      <w:tr w:rsidR="001D45A7" w:rsidRPr="001D45A7">
        <w:trPr>
          <w:trHeight w:val="567"/>
          <w:jc w:val="center"/>
        </w:trPr>
        <w:tc>
          <w:tcPr>
            <w:tcW w:w="295" w:type="pct"/>
            <w:vAlign w:val="center"/>
          </w:tcPr>
          <w:p w:rsidR="001D45A7" w:rsidRPr="000D7BFF" w:rsidRDefault="00F14934" w:rsidP="0083191C">
            <w:pPr>
              <w:spacing w:line="240" w:lineRule="auto"/>
              <w:jc w:val="center"/>
              <w:rPr>
                <w:rFonts w:cs="Tahoma"/>
                <w:sz w:val="18"/>
              </w:rPr>
            </w:pPr>
            <w:r w:rsidRPr="000D7BFF">
              <w:rPr>
                <w:rFonts w:cs="Tahoma"/>
                <w:sz w:val="18"/>
              </w:rPr>
              <w:t>9.</w:t>
            </w:r>
            <w:r w:rsidR="00580B23" w:rsidRPr="000D7BFF">
              <w:rPr>
                <w:rFonts w:cs="Tahoma"/>
                <w:sz w:val="18"/>
              </w:rPr>
              <w:t>b</w:t>
            </w:r>
          </w:p>
        </w:tc>
        <w:tc>
          <w:tcPr>
            <w:tcW w:w="1849" w:type="pct"/>
            <w:vAlign w:val="center"/>
          </w:tcPr>
          <w:p w:rsidR="001D45A7" w:rsidRPr="00A00570" w:rsidRDefault="00F14934" w:rsidP="0083191C">
            <w:pPr>
              <w:pStyle w:val="BodyText2"/>
              <w:jc w:val="both"/>
              <w:rPr>
                <w:sz w:val="18"/>
                <w:szCs w:val="18"/>
              </w:rPr>
            </w:pPr>
            <w:r w:rsidRPr="00A00570">
              <w:rPr>
                <w:sz w:val="18"/>
                <w:szCs w:val="18"/>
              </w:rPr>
              <w:t>C</w:t>
            </w:r>
            <w:r w:rsidR="001D45A7" w:rsidRPr="00A00570">
              <w:rPr>
                <w:sz w:val="18"/>
                <w:szCs w:val="18"/>
              </w:rPr>
              <w:t>ontestualmente alla pubblicazione</w:t>
            </w:r>
            <w:r w:rsidR="00E84C2B" w:rsidRPr="00A00570">
              <w:rPr>
                <w:sz w:val="18"/>
                <w:szCs w:val="18"/>
              </w:rPr>
              <w:t xml:space="preserve"> nella sezione “Amministrazione trasparente”,</w:t>
            </w:r>
            <w:r w:rsidR="00E3239C" w:rsidRPr="00A00570">
              <w:rPr>
                <w:sz w:val="18"/>
                <w:szCs w:val="18"/>
              </w:rPr>
              <w:t xml:space="preserve"> ovvero, </w:t>
            </w:r>
            <w:r w:rsidR="00E3239C" w:rsidRPr="00A00570">
              <w:rPr>
                <w:b/>
                <w:sz w:val="18"/>
                <w:szCs w:val="18"/>
              </w:rPr>
              <w:t>entro un termine non superiore a cinque giorni dall’adozione dell’atto</w:t>
            </w:r>
            <w:r w:rsidRPr="00A00570">
              <w:rPr>
                <w:sz w:val="18"/>
                <w:szCs w:val="18"/>
              </w:rPr>
              <w:t xml:space="preserve">, </w:t>
            </w:r>
            <w:r w:rsidR="00EE2725" w:rsidRPr="00A00570">
              <w:rPr>
                <w:sz w:val="18"/>
                <w:szCs w:val="18"/>
              </w:rPr>
              <w:t xml:space="preserve">deve </w:t>
            </w:r>
            <w:r w:rsidR="00EE2725" w:rsidRPr="00A00570">
              <w:rPr>
                <w:sz w:val="18"/>
                <w:szCs w:val="18"/>
              </w:rPr>
              <w:lastRenderedPageBreak/>
              <w:t xml:space="preserve">essere, altresì, </w:t>
            </w:r>
            <w:r w:rsidR="001D45A7" w:rsidRPr="00A00570">
              <w:rPr>
                <w:sz w:val="18"/>
                <w:szCs w:val="18"/>
              </w:rPr>
              <w:t xml:space="preserve">dato avviso ai concorrenti, mediante PEC </w:t>
            </w:r>
            <w:r w:rsidRPr="00A00570">
              <w:rPr>
                <w:sz w:val="18"/>
                <w:szCs w:val="18"/>
              </w:rPr>
              <w:t>(</w:t>
            </w:r>
            <w:r w:rsidR="001D45A7" w:rsidRPr="00A00570">
              <w:rPr>
                <w:sz w:val="18"/>
                <w:szCs w:val="18"/>
              </w:rPr>
              <w:t>o strumento analogo negli altri Stati membri</w:t>
            </w:r>
            <w:r w:rsidRPr="00A00570">
              <w:rPr>
                <w:sz w:val="18"/>
                <w:szCs w:val="18"/>
              </w:rPr>
              <w:t>)</w:t>
            </w:r>
            <w:r w:rsidR="001D45A7" w:rsidRPr="00A00570">
              <w:rPr>
                <w:sz w:val="18"/>
                <w:szCs w:val="18"/>
              </w:rPr>
              <w:t xml:space="preserve">, del provvedimento </w:t>
            </w:r>
            <w:r w:rsidR="00E84C2B" w:rsidRPr="00A00570">
              <w:rPr>
                <w:sz w:val="18"/>
                <w:szCs w:val="18"/>
              </w:rPr>
              <w:t>pubblicato nei casi a) e b) di cui sopra</w:t>
            </w:r>
            <w:r w:rsidR="001D45A7" w:rsidRPr="00A00570">
              <w:rPr>
                <w:sz w:val="18"/>
                <w:szCs w:val="18"/>
              </w:rPr>
              <w:t>, indicando l'ufficio o il collegamento informatico ad accesso riservato dove sono disponibili i relativi atti.</w:t>
            </w:r>
          </w:p>
        </w:tc>
        <w:tc>
          <w:tcPr>
            <w:tcW w:w="717" w:type="pct"/>
            <w:vAlign w:val="center"/>
          </w:tcPr>
          <w:p w:rsidR="001D45A7" w:rsidRPr="00A00570" w:rsidRDefault="00F14934" w:rsidP="0083191C">
            <w:pPr>
              <w:spacing w:line="240" w:lineRule="auto"/>
              <w:jc w:val="left"/>
              <w:rPr>
                <w:rFonts w:eastAsia="Arial Unicode MS" w:cs="Tahoma"/>
                <w:sz w:val="18"/>
                <w:szCs w:val="18"/>
                <w:lang w:val="de-DE"/>
              </w:rPr>
            </w:pPr>
            <w:r w:rsidRPr="00A00570">
              <w:rPr>
                <w:rFonts w:eastAsia="Arial Unicode MS" w:cs="Tahoma"/>
                <w:sz w:val="18"/>
                <w:szCs w:val="18"/>
                <w:lang w:val="de-DE"/>
              </w:rPr>
              <w:lastRenderedPageBreak/>
              <w:t>Art. 76(3)</w:t>
            </w:r>
            <w:r w:rsidR="00E3239C" w:rsidRPr="00A00570">
              <w:rPr>
                <w:rFonts w:eastAsia="Arial Unicode MS" w:cs="Tahoma"/>
                <w:sz w:val="18"/>
                <w:szCs w:val="18"/>
                <w:lang w:val="de-DE"/>
              </w:rPr>
              <w:t>(5)</w:t>
            </w:r>
            <w:r w:rsidRPr="00A00570">
              <w:rPr>
                <w:rFonts w:eastAsia="Arial Unicode MS" w:cs="Tahoma"/>
                <w:sz w:val="18"/>
                <w:szCs w:val="18"/>
                <w:lang w:val="de-DE"/>
              </w:rPr>
              <w:t xml:space="preserve"> D.lgs. 50/16</w:t>
            </w:r>
          </w:p>
        </w:tc>
        <w:tc>
          <w:tcPr>
            <w:tcW w:w="204" w:type="pct"/>
            <w:vAlign w:val="center"/>
          </w:tcPr>
          <w:p w:rsidR="001D45A7" w:rsidRPr="00A00570" w:rsidRDefault="001D45A7" w:rsidP="0083191C">
            <w:pPr>
              <w:spacing w:line="240" w:lineRule="auto"/>
              <w:jc w:val="left"/>
              <w:rPr>
                <w:rFonts w:cs="Tahoma"/>
                <w:sz w:val="18"/>
                <w:lang w:val="de-DE"/>
              </w:rPr>
            </w:pPr>
          </w:p>
        </w:tc>
        <w:tc>
          <w:tcPr>
            <w:tcW w:w="386" w:type="pct"/>
            <w:tcBorders>
              <w:right w:val="single" w:sz="2" w:space="0" w:color="auto"/>
            </w:tcBorders>
            <w:vAlign w:val="center"/>
          </w:tcPr>
          <w:p w:rsidR="001D45A7" w:rsidRPr="00A00570" w:rsidRDefault="001D45A7" w:rsidP="0083191C">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auto"/>
            <w:vAlign w:val="center"/>
          </w:tcPr>
          <w:p w:rsidR="001D45A7" w:rsidRPr="00A00570" w:rsidRDefault="001D45A7" w:rsidP="0083191C">
            <w:pPr>
              <w:spacing w:line="240" w:lineRule="auto"/>
              <w:jc w:val="left"/>
              <w:rPr>
                <w:rFonts w:cs="Tahoma"/>
                <w:sz w:val="18"/>
                <w:lang w:val="de-DE"/>
              </w:rPr>
            </w:pPr>
          </w:p>
        </w:tc>
        <w:tc>
          <w:tcPr>
            <w:tcW w:w="433" w:type="pct"/>
            <w:tcBorders>
              <w:left w:val="single" w:sz="2" w:space="0" w:color="auto"/>
            </w:tcBorders>
            <w:vAlign w:val="center"/>
          </w:tcPr>
          <w:p w:rsidR="001D45A7" w:rsidRDefault="001D45A7" w:rsidP="0083191C">
            <w:pPr>
              <w:spacing w:line="240" w:lineRule="auto"/>
              <w:jc w:val="left"/>
              <w:rPr>
                <w:rFonts w:cs="Tahoma"/>
                <w:sz w:val="18"/>
                <w:lang w:val="de-DE"/>
              </w:rPr>
            </w:pPr>
          </w:p>
        </w:tc>
        <w:tc>
          <w:tcPr>
            <w:tcW w:w="855" w:type="pct"/>
            <w:vAlign w:val="center"/>
          </w:tcPr>
          <w:p w:rsidR="001D45A7" w:rsidRDefault="001D45A7" w:rsidP="0083191C">
            <w:pPr>
              <w:spacing w:line="240" w:lineRule="auto"/>
              <w:jc w:val="left"/>
              <w:rPr>
                <w:rFonts w:cs="Tahoma"/>
                <w:sz w:val="18"/>
                <w:lang w:val="de-DE"/>
              </w:rPr>
            </w:pPr>
          </w:p>
        </w:tc>
      </w:tr>
      <w:tr w:rsidR="0083191C">
        <w:trPr>
          <w:trHeight w:val="567"/>
          <w:jc w:val="center"/>
        </w:trPr>
        <w:tc>
          <w:tcPr>
            <w:tcW w:w="295" w:type="pct"/>
            <w:vAlign w:val="center"/>
          </w:tcPr>
          <w:p w:rsidR="0083191C" w:rsidRPr="00F14934" w:rsidRDefault="00045339" w:rsidP="0083191C">
            <w:pPr>
              <w:spacing w:line="240" w:lineRule="auto"/>
              <w:jc w:val="center"/>
              <w:rPr>
                <w:rFonts w:cs="Tahoma"/>
                <w:sz w:val="18"/>
              </w:rPr>
            </w:pPr>
            <w:r w:rsidRPr="00F14934">
              <w:rPr>
                <w:rFonts w:cs="Tahoma"/>
                <w:sz w:val="18"/>
              </w:rPr>
              <w:t>10</w:t>
            </w:r>
            <w:r w:rsidR="0083191C" w:rsidRPr="00F14934">
              <w:rPr>
                <w:rFonts w:cs="Tahoma"/>
                <w:sz w:val="18"/>
              </w:rPr>
              <w:t>.</w:t>
            </w:r>
          </w:p>
        </w:tc>
        <w:tc>
          <w:tcPr>
            <w:tcW w:w="1849" w:type="pct"/>
            <w:vAlign w:val="center"/>
          </w:tcPr>
          <w:p w:rsidR="0083191C" w:rsidRPr="00A00570" w:rsidRDefault="0083191C" w:rsidP="0083191C">
            <w:pPr>
              <w:pStyle w:val="BodyText2"/>
              <w:jc w:val="both"/>
              <w:rPr>
                <w:sz w:val="18"/>
                <w:szCs w:val="18"/>
              </w:rPr>
            </w:pPr>
            <w:r w:rsidRPr="00A00570">
              <w:rPr>
                <w:sz w:val="18"/>
                <w:szCs w:val="18"/>
              </w:rPr>
              <w:t>Verifica ed eventuale esclusione di offerte anormalmente basse.</w:t>
            </w:r>
          </w:p>
        </w:tc>
        <w:tc>
          <w:tcPr>
            <w:tcW w:w="717" w:type="pct"/>
            <w:vAlign w:val="center"/>
          </w:tcPr>
          <w:p w:rsidR="0083191C" w:rsidRPr="00A00570" w:rsidRDefault="0083191C" w:rsidP="0083191C">
            <w:pPr>
              <w:spacing w:line="240" w:lineRule="auto"/>
              <w:jc w:val="left"/>
              <w:rPr>
                <w:rFonts w:eastAsia="Arial Unicode MS" w:cs="Tahoma"/>
                <w:sz w:val="18"/>
                <w:szCs w:val="18"/>
              </w:rPr>
            </w:pPr>
            <w:r w:rsidRPr="00A00570">
              <w:rPr>
                <w:rFonts w:cs="Tahoma"/>
                <w:sz w:val="18"/>
                <w:szCs w:val="18"/>
                <w:lang w:val="de-DE"/>
              </w:rPr>
              <w:t xml:space="preserve">Art. 97 </w:t>
            </w:r>
            <w:r w:rsidRPr="00A00570">
              <w:rPr>
                <w:rFonts w:cs="Tahoma"/>
                <w:sz w:val="18"/>
                <w:szCs w:val="18"/>
              </w:rPr>
              <w:t>D.lgs 50/16</w:t>
            </w:r>
          </w:p>
        </w:tc>
        <w:tc>
          <w:tcPr>
            <w:tcW w:w="204" w:type="pct"/>
            <w:vAlign w:val="center"/>
          </w:tcPr>
          <w:p w:rsidR="0083191C" w:rsidRPr="00A00570" w:rsidRDefault="0083191C" w:rsidP="0083191C">
            <w:pPr>
              <w:spacing w:line="240" w:lineRule="auto"/>
              <w:jc w:val="left"/>
              <w:rPr>
                <w:rFonts w:cs="Tahoma"/>
                <w:sz w:val="18"/>
                <w:lang w:val="de-DE"/>
              </w:rPr>
            </w:pPr>
          </w:p>
        </w:tc>
        <w:tc>
          <w:tcPr>
            <w:tcW w:w="386" w:type="pct"/>
            <w:tcBorders>
              <w:right w:val="single" w:sz="2" w:space="0" w:color="auto"/>
            </w:tcBorders>
            <w:vAlign w:val="center"/>
          </w:tcPr>
          <w:p w:rsidR="0083191C" w:rsidRPr="00A00570" w:rsidRDefault="0083191C" w:rsidP="0083191C">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83191C" w:rsidRPr="00A00570" w:rsidRDefault="0083191C" w:rsidP="0083191C">
            <w:pPr>
              <w:spacing w:line="240" w:lineRule="auto"/>
              <w:jc w:val="left"/>
              <w:rPr>
                <w:rFonts w:cs="Tahoma"/>
                <w:sz w:val="18"/>
                <w:lang w:val="de-DE"/>
              </w:rPr>
            </w:pPr>
          </w:p>
        </w:tc>
        <w:tc>
          <w:tcPr>
            <w:tcW w:w="433" w:type="pct"/>
            <w:tcBorders>
              <w:left w:val="single" w:sz="2" w:space="0" w:color="auto"/>
            </w:tcBorders>
            <w:vAlign w:val="center"/>
          </w:tcPr>
          <w:p w:rsidR="0083191C" w:rsidRDefault="0083191C" w:rsidP="0083191C">
            <w:pPr>
              <w:spacing w:line="240" w:lineRule="auto"/>
              <w:jc w:val="left"/>
              <w:rPr>
                <w:rFonts w:cs="Tahoma"/>
                <w:sz w:val="18"/>
                <w:lang w:val="de-DE"/>
              </w:rPr>
            </w:pPr>
          </w:p>
        </w:tc>
        <w:tc>
          <w:tcPr>
            <w:tcW w:w="855" w:type="pct"/>
            <w:vAlign w:val="center"/>
          </w:tcPr>
          <w:p w:rsidR="0083191C" w:rsidRDefault="0083191C" w:rsidP="0083191C">
            <w:pPr>
              <w:spacing w:line="240" w:lineRule="auto"/>
              <w:jc w:val="left"/>
              <w:rPr>
                <w:rFonts w:cs="Tahoma"/>
                <w:sz w:val="18"/>
                <w:lang w:val="de-DE"/>
              </w:rPr>
            </w:pPr>
          </w:p>
        </w:tc>
      </w:tr>
      <w:tr w:rsidR="00D10871" w:rsidRPr="007825B5">
        <w:trPr>
          <w:trHeight w:val="567"/>
          <w:jc w:val="center"/>
        </w:trPr>
        <w:tc>
          <w:tcPr>
            <w:tcW w:w="295" w:type="pct"/>
            <w:vAlign w:val="center"/>
          </w:tcPr>
          <w:p w:rsidR="00D10871" w:rsidRPr="00F14934" w:rsidRDefault="00045339" w:rsidP="00D10871">
            <w:pPr>
              <w:spacing w:line="240" w:lineRule="auto"/>
              <w:jc w:val="center"/>
              <w:rPr>
                <w:rFonts w:cs="Tahoma"/>
                <w:sz w:val="18"/>
              </w:rPr>
            </w:pPr>
            <w:r w:rsidRPr="00F14934">
              <w:rPr>
                <w:rFonts w:cs="Tahoma"/>
                <w:sz w:val="18"/>
              </w:rPr>
              <w:t>11</w:t>
            </w:r>
            <w:r w:rsidR="00D10871" w:rsidRPr="00F14934">
              <w:rPr>
                <w:rFonts w:cs="Tahoma"/>
                <w:sz w:val="18"/>
              </w:rPr>
              <w:t>.</w:t>
            </w:r>
          </w:p>
        </w:tc>
        <w:tc>
          <w:tcPr>
            <w:tcW w:w="1849" w:type="pct"/>
            <w:vAlign w:val="center"/>
          </w:tcPr>
          <w:p w:rsidR="00D10871" w:rsidRPr="00A00570" w:rsidRDefault="00D10871" w:rsidP="009E3645">
            <w:pPr>
              <w:pStyle w:val="BodyText2"/>
              <w:jc w:val="both"/>
              <w:rPr>
                <w:sz w:val="18"/>
                <w:szCs w:val="18"/>
              </w:rPr>
            </w:pPr>
            <w:r w:rsidRPr="00A00570">
              <w:rPr>
                <w:sz w:val="18"/>
                <w:szCs w:val="18"/>
              </w:rPr>
              <w:t xml:space="preserve">Valutazione delle offerte e </w:t>
            </w:r>
            <w:r w:rsidR="009E3645" w:rsidRPr="00A00570">
              <w:rPr>
                <w:sz w:val="18"/>
                <w:szCs w:val="18"/>
              </w:rPr>
              <w:t xml:space="preserve">proposta di </w:t>
            </w:r>
            <w:r w:rsidRPr="00A00570">
              <w:rPr>
                <w:sz w:val="18"/>
                <w:szCs w:val="18"/>
              </w:rPr>
              <w:t>aggiudicazione dell’appalto.</w:t>
            </w:r>
          </w:p>
        </w:tc>
        <w:tc>
          <w:tcPr>
            <w:tcW w:w="717" w:type="pct"/>
            <w:vAlign w:val="center"/>
          </w:tcPr>
          <w:p w:rsidR="00D10871" w:rsidRPr="00A00570" w:rsidRDefault="00EC244F" w:rsidP="00D10871">
            <w:pPr>
              <w:spacing w:line="240" w:lineRule="auto"/>
              <w:jc w:val="left"/>
              <w:rPr>
                <w:rFonts w:eastAsia="Arial Unicode MS" w:cs="Tahoma"/>
                <w:sz w:val="18"/>
                <w:szCs w:val="18"/>
              </w:rPr>
            </w:pPr>
            <w:r w:rsidRPr="00A00570">
              <w:rPr>
                <w:rFonts w:eastAsia="Arial Unicode MS" w:cs="Tahoma"/>
                <w:sz w:val="18"/>
                <w:szCs w:val="18"/>
              </w:rPr>
              <w:t>Art. 95</w:t>
            </w:r>
            <w:r w:rsidR="0083191C" w:rsidRPr="00A00570">
              <w:rPr>
                <w:rFonts w:eastAsia="Arial Unicode MS" w:cs="Tahoma"/>
                <w:sz w:val="18"/>
                <w:szCs w:val="18"/>
              </w:rPr>
              <w:t xml:space="preserve"> D.lgs.50/16</w:t>
            </w:r>
          </w:p>
          <w:p w:rsidR="006F2548" w:rsidRPr="00A00570" w:rsidRDefault="001D45A7" w:rsidP="00D10871">
            <w:pPr>
              <w:spacing w:line="240" w:lineRule="auto"/>
              <w:jc w:val="left"/>
              <w:rPr>
                <w:rFonts w:cs="Tahoma"/>
                <w:sz w:val="18"/>
                <w:szCs w:val="18"/>
              </w:rPr>
            </w:pPr>
            <w:r w:rsidRPr="00A00570">
              <w:rPr>
                <w:rFonts w:cs="Tahoma"/>
                <w:sz w:val="18"/>
                <w:szCs w:val="18"/>
              </w:rPr>
              <w:t xml:space="preserve">Delibera </w:t>
            </w:r>
            <w:r w:rsidR="004C565A" w:rsidRPr="00A00570">
              <w:rPr>
                <w:rFonts w:cs="Tahoma"/>
                <w:sz w:val="18"/>
                <w:szCs w:val="18"/>
              </w:rPr>
              <w:t xml:space="preserve">ANAC </w:t>
            </w:r>
            <w:r w:rsidRPr="00A00570">
              <w:rPr>
                <w:rFonts w:cs="Tahoma"/>
                <w:sz w:val="18"/>
                <w:szCs w:val="18"/>
              </w:rPr>
              <w:t>1005</w:t>
            </w:r>
            <w:r w:rsidR="004C565A" w:rsidRPr="00A00570">
              <w:rPr>
                <w:rFonts w:cs="Tahoma"/>
                <w:sz w:val="18"/>
                <w:szCs w:val="18"/>
              </w:rPr>
              <w:t xml:space="preserve"> del </w:t>
            </w:r>
            <w:r w:rsidRPr="00A00570">
              <w:rPr>
                <w:rFonts w:cs="Tahoma"/>
                <w:sz w:val="18"/>
                <w:szCs w:val="18"/>
              </w:rPr>
              <w:t>21/09/2016</w:t>
            </w:r>
            <w:r w:rsidR="004C565A" w:rsidRPr="00A00570">
              <w:rPr>
                <w:rFonts w:cs="Tahoma"/>
                <w:sz w:val="18"/>
                <w:szCs w:val="18"/>
              </w:rPr>
              <w:t>,</w:t>
            </w:r>
            <w:r w:rsidR="00CC4466" w:rsidRPr="00A00570">
              <w:rPr>
                <w:rFonts w:cs="Tahoma"/>
                <w:sz w:val="18"/>
                <w:szCs w:val="18"/>
              </w:rPr>
              <w:t xml:space="preserve"> Linee guida</w:t>
            </w:r>
            <w:r w:rsidRPr="00A00570">
              <w:rPr>
                <w:rFonts w:cs="Tahoma"/>
                <w:sz w:val="18"/>
                <w:szCs w:val="18"/>
              </w:rPr>
              <w:t xml:space="preserve"> N.2</w:t>
            </w:r>
            <w:r w:rsidR="00CC4466" w:rsidRPr="00A00570">
              <w:rPr>
                <w:rFonts w:cs="Tahoma"/>
                <w:sz w:val="18"/>
                <w:szCs w:val="18"/>
              </w:rPr>
              <w:t>: Offerta Economicamente Più Vantaggiosa</w:t>
            </w:r>
          </w:p>
        </w:tc>
        <w:tc>
          <w:tcPr>
            <w:tcW w:w="204" w:type="pct"/>
            <w:vAlign w:val="center"/>
          </w:tcPr>
          <w:p w:rsidR="00D10871" w:rsidRPr="00A00570" w:rsidRDefault="00D10871" w:rsidP="00D10871">
            <w:pPr>
              <w:spacing w:line="240" w:lineRule="auto"/>
              <w:jc w:val="left"/>
              <w:rPr>
                <w:rFonts w:cs="Tahoma"/>
                <w:sz w:val="18"/>
              </w:rPr>
            </w:pPr>
          </w:p>
        </w:tc>
        <w:tc>
          <w:tcPr>
            <w:tcW w:w="386" w:type="pct"/>
            <w:tcBorders>
              <w:right w:val="single" w:sz="2" w:space="0" w:color="auto"/>
            </w:tcBorders>
            <w:vAlign w:val="center"/>
          </w:tcPr>
          <w:p w:rsidR="00D10871" w:rsidRPr="00A00570" w:rsidRDefault="00D10871" w:rsidP="00D10871">
            <w:pPr>
              <w:spacing w:line="240" w:lineRule="auto"/>
              <w:jc w:val="left"/>
              <w:rPr>
                <w:rFonts w:cs="Tahoma"/>
                <w:sz w:val="18"/>
              </w:rPr>
            </w:pPr>
          </w:p>
        </w:tc>
        <w:tc>
          <w:tcPr>
            <w:tcW w:w="261"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rsidR="00D10871" w:rsidRPr="00A00570" w:rsidRDefault="00D10871" w:rsidP="00D10871">
            <w:pPr>
              <w:spacing w:line="240" w:lineRule="auto"/>
              <w:jc w:val="left"/>
              <w:rPr>
                <w:rFonts w:cs="Tahoma"/>
                <w:sz w:val="18"/>
              </w:rPr>
            </w:pPr>
          </w:p>
        </w:tc>
        <w:tc>
          <w:tcPr>
            <w:tcW w:w="433" w:type="pct"/>
            <w:tcBorders>
              <w:left w:val="single" w:sz="2" w:space="0" w:color="auto"/>
            </w:tcBorders>
            <w:vAlign w:val="center"/>
          </w:tcPr>
          <w:p w:rsidR="00D10871" w:rsidRPr="007825B5" w:rsidRDefault="00D10871" w:rsidP="00D10871">
            <w:pPr>
              <w:spacing w:line="240" w:lineRule="auto"/>
              <w:jc w:val="left"/>
              <w:rPr>
                <w:rFonts w:cs="Tahoma"/>
                <w:sz w:val="18"/>
              </w:rPr>
            </w:pPr>
          </w:p>
        </w:tc>
        <w:tc>
          <w:tcPr>
            <w:tcW w:w="855" w:type="pct"/>
            <w:vAlign w:val="center"/>
          </w:tcPr>
          <w:p w:rsidR="00D10871" w:rsidRPr="007825B5" w:rsidRDefault="00D10871" w:rsidP="00D10871">
            <w:pPr>
              <w:spacing w:line="240" w:lineRule="auto"/>
              <w:jc w:val="left"/>
              <w:rPr>
                <w:rFonts w:cs="Tahoma"/>
                <w:sz w:val="18"/>
              </w:rPr>
            </w:pPr>
          </w:p>
        </w:tc>
      </w:tr>
      <w:tr w:rsidR="00FD3D6C">
        <w:trPr>
          <w:trHeight w:val="567"/>
          <w:jc w:val="center"/>
        </w:trPr>
        <w:tc>
          <w:tcPr>
            <w:tcW w:w="295" w:type="pct"/>
            <w:vAlign w:val="center"/>
          </w:tcPr>
          <w:p w:rsidR="00FD3D6C" w:rsidRDefault="00FD3D6C" w:rsidP="00E80561">
            <w:pPr>
              <w:spacing w:line="240" w:lineRule="auto"/>
              <w:jc w:val="center"/>
              <w:rPr>
                <w:rFonts w:cs="Tahoma"/>
                <w:sz w:val="18"/>
              </w:rPr>
            </w:pPr>
            <w:r>
              <w:rPr>
                <w:rFonts w:cs="Tahoma"/>
                <w:sz w:val="18"/>
              </w:rPr>
              <w:t>12.</w:t>
            </w:r>
          </w:p>
        </w:tc>
        <w:tc>
          <w:tcPr>
            <w:tcW w:w="1849" w:type="pct"/>
            <w:vAlign w:val="center"/>
          </w:tcPr>
          <w:p w:rsidR="00FD3D6C" w:rsidRPr="00FD3D6C" w:rsidRDefault="00FD3D6C" w:rsidP="00E80561">
            <w:pPr>
              <w:pStyle w:val="BodyText2"/>
              <w:jc w:val="both"/>
              <w:rPr>
                <w:sz w:val="18"/>
                <w:szCs w:val="18"/>
              </w:rPr>
            </w:pPr>
            <w:r w:rsidRPr="00FD3D6C">
              <w:rPr>
                <w:sz w:val="18"/>
                <w:szCs w:val="18"/>
              </w:rPr>
              <w:t>Redazione del verbale di attività da parte del RUP ovvero dalla Commissione giudicatrice</w:t>
            </w:r>
          </w:p>
        </w:tc>
        <w:tc>
          <w:tcPr>
            <w:tcW w:w="717" w:type="pct"/>
            <w:vAlign w:val="center"/>
          </w:tcPr>
          <w:p w:rsidR="00FD3D6C" w:rsidRPr="00FD3D6C" w:rsidRDefault="00FD3D6C" w:rsidP="00E80561">
            <w:pPr>
              <w:keepNext/>
              <w:spacing w:line="240" w:lineRule="auto"/>
              <w:jc w:val="left"/>
              <w:outlineLvl w:val="0"/>
              <w:rPr>
                <w:rFonts w:cs="Tahoma"/>
                <w:sz w:val="18"/>
                <w:szCs w:val="18"/>
              </w:rPr>
            </w:pPr>
            <w:r w:rsidRPr="00362C5F">
              <w:rPr>
                <w:rFonts w:cs="Tahoma"/>
                <w:sz w:val="18"/>
                <w:szCs w:val="18"/>
              </w:rPr>
              <w:t>Principi del procedimento amministrativo L.241/90</w:t>
            </w:r>
          </w:p>
        </w:tc>
        <w:tc>
          <w:tcPr>
            <w:tcW w:w="204" w:type="pct"/>
            <w:tcBorders>
              <w:right w:val="single" w:sz="2" w:space="0" w:color="auto"/>
            </w:tcBorders>
            <w:vAlign w:val="center"/>
          </w:tcPr>
          <w:p w:rsidR="00FD3D6C" w:rsidRPr="00FD3D6C" w:rsidRDefault="00FD3D6C" w:rsidP="00E80561">
            <w:pPr>
              <w:keepNext/>
              <w:spacing w:line="240" w:lineRule="auto"/>
              <w:jc w:val="left"/>
              <w:outlineLvl w:val="0"/>
              <w:rPr>
                <w:rFonts w:cs="Tahoma"/>
                <w:sz w:val="18"/>
              </w:rPr>
            </w:pPr>
          </w:p>
        </w:tc>
        <w:tc>
          <w:tcPr>
            <w:tcW w:w="386" w:type="pct"/>
            <w:tcBorders>
              <w:top w:val="single" w:sz="2" w:space="0" w:color="auto"/>
              <w:left w:val="single" w:sz="2" w:space="0" w:color="auto"/>
              <w:bottom w:val="single" w:sz="2" w:space="0" w:color="auto"/>
              <w:right w:val="single" w:sz="2" w:space="0" w:color="auto"/>
            </w:tcBorders>
            <w:vAlign w:val="center"/>
          </w:tcPr>
          <w:p w:rsidR="00FD3D6C" w:rsidRPr="00FD3D6C" w:rsidRDefault="00FD3D6C" w:rsidP="00E80561">
            <w:pPr>
              <w:keepNext/>
              <w:spacing w:line="240" w:lineRule="auto"/>
              <w:jc w:val="left"/>
              <w:outlineLvl w:val="0"/>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D3D6C" w:rsidRPr="00FD3D6C" w:rsidRDefault="00FD3D6C" w:rsidP="00E80561">
            <w:pPr>
              <w:keepNext/>
              <w:spacing w:line="240" w:lineRule="auto"/>
              <w:jc w:val="left"/>
              <w:outlineLvl w:val="0"/>
              <w:rPr>
                <w:rFonts w:cs="Tahoma"/>
                <w:sz w:val="18"/>
              </w:rPr>
            </w:pPr>
          </w:p>
        </w:tc>
        <w:tc>
          <w:tcPr>
            <w:tcW w:w="433" w:type="pct"/>
            <w:tcBorders>
              <w:left w:val="single" w:sz="2" w:space="0" w:color="auto"/>
            </w:tcBorders>
            <w:vAlign w:val="center"/>
          </w:tcPr>
          <w:p w:rsidR="00FD3D6C" w:rsidRPr="00FD3D6C" w:rsidRDefault="00FD3D6C" w:rsidP="00E80561">
            <w:pPr>
              <w:keepNext/>
              <w:spacing w:line="240" w:lineRule="auto"/>
              <w:jc w:val="left"/>
              <w:outlineLvl w:val="0"/>
              <w:rPr>
                <w:rFonts w:cs="Tahoma"/>
                <w:sz w:val="18"/>
              </w:rPr>
            </w:pPr>
          </w:p>
        </w:tc>
        <w:tc>
          <w:tcPr>
            <w:tcW w:w="855" w:type="pct"/>
            <w:vAlign w:val="center"/>
          </w:tcPr>
          <w:p w:rsidR="00FD3D6C" w:rsidRPr="00FD3D6C" w:rsidRDefault="00FD3D6C" w:rsidP="00E80561">
            <w:pPr>
              <w:keepNext/>
              <w:spacing w:line="240" w:lineRule="auto"/>
              <w:jc w:val="left"/>
              <w:outlineLvl w:val="0"/>
              <w:rPr>
                <w:rFonts w:cs="Tahoma"/>
                <w:sz w:val="18"/>
              </w:rPr>
            </w:pPr>
          </w:p>
        </w:tc>
      </w:tr>
      <w:tr w:rsidR="00FD3D6C">
        <w:trPr>
          <w:trHeight w:val="567"/>
          <w:jc w:val="center"/>
        </w:trPr>
        <w:tc>
          <w:tcPr>
            <w:tcW w:w="295" w:type="pct"/>
            <w:vAlign w:val="center"/>
          </w:tcPr>
          <w:p w:rsidR="00FD3D6C" w:rsidRPr="00954AEA" w:rsidRDefault="00FD3D6C" w:rsidP="00E80561">
            <w:pPr>
              <w:spacing w:line="240" w:lineRule="auto"/>
              <w:jc w:val="center"/>
              <w:rPr>
                <w:rFonts w:cs="Tahoma"/>
                <w:sz w:val="18"/>
              </w:rPr>
            </w:pPr>
            <w:r>
              <w:rPr>
                <w:rFonts w:cs="Tahoma"/>
                <w:sz w:val="18"/>
              </w:rPr>
              <w:t>13.</w:t>
            </w:r>
          </w:p>
        </w:tc>
        <w:tc>
          <w:tcPr>
            <w:tcW w:w="1849" w:type="pct"/>
            <w:vAlign w:val="center"/>
          </w:tcPr>
          <w:p w:rsidR="00FD3D6C" w:rsidRPr="00FD3D6C" w:rsidRDefault="00FD3D6C" w:rsidP="00E80561">
            <w:pPr>
              <w:pStyle w:val="BodyText2"/>
              <w:jc w:val="both"/>
              <w:rPr>
                <w:sz w:val="18"/>
                <w:szCs w:val="18"/>
              </w:rPr>
            </w:pPr>
            <w:r w:rsidRPr="00FD3D6C">
              <w:rPr>
                <w:sz w:val="18"/>
                <w:szCs w:val="18"/>
              </w:rPr>
              <w:t xml:space="preserve">Su richiesta scritta della parte interessata, comunicazione per iscritto: </w:t>
            </w:r>
          </w:p>
          <w:p w:rsidR="00FD3D6C" w:rsidRPr="00FD3D6C" w:rsidRDefault="00FD3D6C" w:rsidP="00E80561">
            <w:pPr>
              <w:numPr>
                <w:ilvl w:val="0"/>
                <w:numId w:val="10"/>
              </w:numPr>
              <w:tabs>
                <w:tab w:val="clear" w:pos="360"/>
                <w:tab w:val="num" w:pos="124"/>
                <w:tab w:val="left" w:pos="1170"/>
              </w:tabs>
              <w:spacing w:line="240" w:lineRule="auto"/>
              <w:ind w:left="124" w:hanging="142"/>
              <w:rPr>
                <w:rFonts w:cs="Tahoma"/>
                <w:sz w:val="18"/>
                <w:szCs w:val="18"/>
              </w:rPr>
            </w:pPr>
            <w:r w:rsidRPr="00FD3D6C">
              <w:rPr>
                <w:rFonts w:cs="Tahoma"/>
                <w:sz w:val="18"/>
                <w:szCs w:val="18"/>
              </w:rPr>
              <w:t xml:space="preserve">ad ogni offerente escluso </w:t>
            </w:r>
            <w:r w:rsidR="004925AC">
              <w:rPr>
                <w:rFonts w:cs="Tahoma"/>
                <w:sz w:val="18"/>
                <w:szCs w:val="18"/>
              </w:rPr>
              <w:t>de</w:t>
            </w:r>
            <w:r w:rsidRPr="00FD3D6C">
              <w:rPr>
                <w:rFonts w:cs="Tahoma"/>
                <w:sz w:val="18"/>
                <w:szCs w:val="18"/>
              </w:rPr>
              <w:t>i motivi del rigetto della sua offerta;</w:t>
            </w:r>
          </w:p>
          <w:p w:rsidR="00FD3D6C" w:rsidRPr="00FD3D6C" w:rsidRDefault="00FD3D6C" w:rsidP="00E80561">
            <w:pPr>
              <w:pStyle w:val="BodyText2"/>
              <w:numPr>
                <w:ilvl w:val="0"/>
                <w:numId w:val="10"/>
              </w:numPr>
              <w:tabs>
                <w:tab w:val="clear" w:pos="360"/>
                <w:tab w:val="num" w:pos="124"/>
              </w:tabs>
              <w:ind w:left="124" w:hanging="142"/>
              <w:jc w:val="both"/>
              <w:rPr>
                <w:sz w:val="18"/>
                <w:szCs w:val="18"/>
              </w:rPr>
            </w:pPr>
            <w:r w:rsidRPr="00FD3D6C">
              <w:rPr>
                <w:sz w:val="18"/>
                <w:szCs w:val="18"/>
              </w:rPr>
              <w:t xml:space="preserve">ad ogni offerente che abbia presentato un'offerta valutata, </w:t>
            </w:r>
            <w:r w:rsidR="004925AC">
              <w:rPr>
                <w:sz w:val="18"/>
                <w:szCs w:val="18"/>
              </w:rPr>
              <w:t>del</w:t>
            </w:r>
            <w:r w:rsidRPr="00FD3D6C">
              <w:rPr>
                <w:sz w:val="18"/>
                <w:szCs w:val="18"/>
              </w:rPr>
              <w:t xml:space="preserve">le caratteristiche e i vantaggi dell'offerta selezionata e </w:t>
            </w:r>
            <w:r w:rsidR="004925AC">
              <w:rPr>
                <w:sz w:val="18"/>
                <w:szCs w:val="18"/>
              </w:rPr>
              <w:t>de</w:t>
            </w:r>
            <w:r w:rsidRPr="00FD3D6C">
              <w:rPr>
                <w:sz w:val="18"/>
                <w:szCs w:val="18"/>
              </w:rPr>
              <w:t>l nome dell'offerente cui è stato aggiudicato il contratto (o lo svolgimento e l’andamento delle negoziazioni e del dialogo con gli offerenti).</w:t>
            </w:r>
          </w:p>
          <w:p w:rsidR="00FD3D6C" w:rsidRPr="00FD3D6C" w:rsidRDefault="00FD3D6C" w:rsidP="00E80561">
            <w:pPr>
              <w:pStyle w:val="BodyText2"/>
              <w:jc w:val="both"/>
              <w:rPr>
                <w:sz w:val="18"/>
                <w:szCs w:val="18"/>
              </w:rPr>
            </w:pPr>
            <w:r w:rsidRPr="00FD3D6C">
              <w:rPr>
                <w:sz w:val="18"/>
                <w:szCs w:val="18"/>
              </w:rPr>
              <w:t>Le informazioni devono essere comunicate prima possibile e comunque non oltre quindici giorni dalla ricezione della domanda scritta.</w:t>
            </w:r>
          </w:p>
        </w:tc>
        <w:tc>
          <w:tcPr>
            <w:tcW w:w="717" w:type="pct"/>
            <w:vAlign w:val="center"/>
          </w:tcPr>
          <w:p w:rsidR="00FD3D6C" w:rsidRPr="00FD3D6C" w:rsidRDefault="00FD3D6C" w:rsidP="00E80561">
            <w:pPr>
              <w:spacing w:line="240" w:lineRule="auto"/>
              <w:jc w:val="left"/>
              <w:rPr>
                <w:rFonts w:eastAsia="Arial Unicode MS" w:cs="Tahoma"/>
                <w:sz w:val="18"/>
                <w:szCs w:val="18"/>
                <w:lang w:val="de-DE"/>
              </w:rPr>
            </w:pPr>
            <w:r w:rsidRPr="00FD3D6C">
              <w:rPr>
                <w:rFonts w:cs="Tahoma"/>
                <w:sz w:val="18"/>
                <w:szCs w:val="18"/>
                <w:lang w:val="de-DE"/>
              </w:rPr>
              <w:t xml:space="preserve">Art. 76(2) </w:t>
            </w:r>
            <w:r w:rsidRPr="00FD3D6C">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D3D6C" w:rsidRDefault="00FD3D6C" w:rsidP="00E80561">
            <w:pPr>
              <w:spacing w:line="240" w:lineRule="auto"/>
              <w:jc w:val="left"/>
              <w:rPr>
                <w:rFonts w:cs="Tahoma"/>
                <w:sz w:val="18"/>
                <w:lang w:val="de-DE"/>
              </w:rPr>
            </w:pPr>
          </w:p>
        </w:tc>
        <w:tc>
          <w:tcPr>
            <w:tcW w:w="433" w:type="pct"/>
            <w:tcBorders>
              <w:left w:val="single" w:sz="2" w:space="0" w:color="auto"/>
            </w:tcBorders>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spacing w:line="240" w:lineRule="auto"/>
              <w:jc w:val="center"/>
              <w:rPr>
                <w:rFonts w:cs="Tahoma"/>
                <w:sz w:val="18"/>
              </w:rPr>
            </w:pPr>
            <w:r w:rsidRPr="00A00570">
              <w:rPr>
                <w:rFonts w:cs="Tahoma"/>
                <w:sz w:val="18"/>
              </w:rPr>
              <w:t>14.</w:t>
            </w:r>
          </w:p>
        </w:tc>
        <w:tc>
          <w:tcPr>
            <w:tcW w:w="1849" w:type="pct"/>
            <w:vAlign w:val="center"/>
          </w:tcPr>
          <w:p w:rsidR="00CC2DBE" w:rsidRPr="00A00570" w:rsidRDefault="00CC2DBE" w:rsidP="00E80561">
            <w:pPr>
              <w:tabs>
                <w:tab w:val="left" w:pos="851"/>
              </w:tabs>
              <w:autoSpaceDE w:val="0"/>
              <w:autoSpaceDN w:val="0"/>
              <w:adjustRightInd w:val="0"/>
              <w:spacing w:after="120" w:line="240" w:lineRule="auto"/>
              <w:rPr>
                <w:rFonts w:cs="Tahoma"/>
                <w:sz w:val="18"/>
                <w:szCs w:val="18"/>
              </w:rPr>
            </w:pPr>
            <w:r w:rsidRPr="00A00570">
              <w:rPr>
                <w:rFonts w:cs="Tahoma"/>
                <w:sz w:val="18"/>
                <w:szCs w:val="18"/>
              </w:rPr>
              <w:t xml:space="preserve">Vanno </w:t>
            </w:r>
            <w:r w:rsidR="004A57DF" w:rsidRPr="00A00570">
              <w:rPr>
                <w:rFonts w:cs="Tahoma"/>
                <w:sz w:val="18"/>
                <w:szCs w:val="18"/>
              </w:rPr>
              <w:t>c</w:t>
            </w:r>
            <w:r w:rsidR="00FD3D6C" w:rsidRPr="00A00570">
              <w:rPr>
                <w:rFonts w:cs="Tahoma"/>
                <w:sz w:val="18"/>
                <w:szCs w:val="18"/>
              </w:rPr>
              <w:t>omunica</w:t>
            </w:r>
            <w:r w:rsidRPr="00A00570">
              <w:rPr>
                <w:rFonts w:cs="Tahoma"/>
                <w:sz w:val="18"/>
                <w:szCs w:val="18"/>
              </w:rPr>
              <w:t xml:space="preserve">ti </w:t>
            </w:r>
            <w:r w:rsidR="00FD3D6C" w:rsidRPr="00A00570">
              <w:rPr>
                <w:rFonts w:cs="Tahoma"/>
                <w:sz w:val="18"/>
                <w:szCs w:val="18"/>
              </w:rPr>
              <w:t>d’ufficio</w:t>
            </w:r>
            <w:r w:rsidRPr="00A00570">
              <w:rPr>
                <w:rFonts w:cs="Tahoma"/>
                <w:sz w:val="18"/>
                <w:szCs w:val="18"/>
              </w:rPr>
              <w:t>:</w:t>
            </w:r>
          </w:p>
          <w:p w:rsidR="00CC2DBE" w:rsidRPr="00A00570" w:rsidRDefault="00CC2DBE" w:rsidP="00CC2DBE">
            <w:pPr>
              <w:pStyle w:val="ListParagraph"/>
              <w:numPr>
                <w:ilvl w:val="0"/>
                <w:numId w:val="17"/>
              </w:numPr>
              <w:tabs>
                <w:tab w:val="left" w:pos="851"/>
              </w:tabs>
              <w:autoSpaceDE w:val="0"/>
              <w:autoSpaceDN w:val="0"/>
              <w:adjustRightInd w:val="0"/>
              <w:spacing w:after="120" w:line="240" w:lineRule="auto"/>
              <w:rPr>
                <w:rFonts w:cs="Tahoma"/>
                <w:sz w:val="18"/>
                <w:szCs w:val="18"/>
              </w:rPr>
            </w:pPr>
            <w:r w:rsidRPr="00A00570">
              <w:rPr>
                <w:rFonts w:cs="Tahoma"/>
                <w:sz w:val="18"/>
                <w:szCs w:val="18"/>
              </w:rPr>
              <w:t>l</w:t>
            </w:r>
            <w:r w:rsidR="004A57DF" w:rsidRPr="00A00570">
              <w:rPr>
                <w:rFonts w:cs="Tahoma"/>
                <w:sz w:val="18"/>
                <w:szCs w:val="18"/>
              </w:rPr>
              <w:t>’aggiudicazione definitiva</w:t>
            </w:r>
            <w:r w:rsidR="00E3239C" w:rsidRPr="00A00570">
              <w:rPr>
                <w:rFonts w:cs="Tahoma"/>
                <w:sz w:val="18"/>
                <w:szCs w:val="18"/>
              </w:rPr>
              <w:t>, a tutti i candidati</w:t>
            </w:r>
            <w:r w:rsidRPr="00A00570">
              <w:rPr>
                <w:rFonts w:cs="Tahoma"/>
                <w:sz w:val="18"/>
                <w:szCs w:val="18"/>
              </w:rPr>
              <w:t>;</w:t>
            </w:r>
          </w:p>
          <w:p w:rsidR="00E3239C" w:rsidRPr="00A00570" w:rsidRDefault="00CC2DBE" w:rsidP="00CC2DBE">
            <w:pPr>
              <w:pStyle w:val="ListParagraph"/>
              <w:numPr>
                <w:ilvl w:val="0"/>
                <w:numId w:val="17"/>
              </w:numPr>
              <w:tabs>
                <w:tab w:val="left" w:pos="851"/>
              </w:tabs>
              <w:autoSpaceDE w:val="0"/>
              <w:autoSpaceDN w:val="0"/>
              <w:adjustRightInd w:val="0"/>
              <w:spacing w:after="120" w:line="240" w:lineRule="auto"/>
              <w:rPr>
                <w:rFonts w:cs="Tahoma"/>
                <w:sz w:val="18"/>
                <w:szCs w:val="18"/>
              </w:rPr>
            </w:pPr>
            <w:r w:rsidRPr="00A00570">
              <w:rPr>
                <w:rFonts w:cs="Tahoma"/>
                <w:sz w:val="18"/>
                <w:szCs w:val="18"/>
              </w:rPr>
              <w:t>l'escl</w:t>
            </w:r>
            <w:r w:rsidR="00E3239C" w:rsidRPr="00A00570">
              <w:rPr>
                <w:rFonts w:cs="Tahoma"/>
                <w:sz w:val="18"/>
                <w:szCs w:val="18"/>
              </w:rPr>
              <w:t xml:space="preserve">usione, agli offerenti esclusi; </w:t>
            </w:r>
          </w:p>
          <w:p w:rsidR="00CC2DBE" w:rsidRPr="00A00570" w:rsidRDefault="00CC2DBE" w:rsidP="00CC2DBE">
            <w:pPr>
              <w:pStyle w:val="ListParagraph"/>
              <w:numPr>
                <w:ilvl w:val="0"/>
                <w:numId w:val="17"/>
              </w:numPr>
              <w:tabs>
                <w:tab w:val="left" w:pos="851"/>
              </w:tabs>
              <w:autoSpaceDE w:val="0"/>
              <w:autoSpaceDN w:val="0"/>
              <w:adjustRightInd w:val="0"/>
              <w:spacing w:after="120" w:line="240" w:lineRule="auto"/>
              <w:rPr>
                <w:rFonts w:cs="Tahoma"/>
                <w:sz w:val="18"/>
                <w:szCs w:val="18"/>
              </w:rPr>
            </w:pPr>
            <w:r w:rsidRPr="00A00570">
              <w:rPr>
                <w:rFonts w:cs="Tahoma"/>
                <w:sz w:val="18"/>
                <w:szCs w:val="18"/>
              </w:rPr>
              <w:t>la decisione di non aggiudicare un appalto ovvero di non concludere un accordo quadro</w:t>
            </w:r>
            <w:r w:rsidR="00E3239C" w:rsidRPr="00A00570">
              <w:rPr>
                <w:rFonts w:cs="Tahoma"/>
                <w:sz w:val="18"/>
                <w:szCs w:val="18"/>
              </w:rPr>
              <w:t>, a tutti i candidati.</w:t>
            </w:r>
          </w:p>
          <w:p w:rsidR="00FD3D6C" w:rsidRPr="00A00570" w:rsidRDefault="00CC2DBE" w:rsidP="00CC2DBE">
            <w:pPr>
              <w:tabs>
                <w:tab w:val="left" w:pos="851"/>
              </w:tabs>
              <w:autoSpaceDE w:val="0"/>
              <w:autoSpaceDN w:val="0"/>
              <w:adjustRightInd w:val="0"/>
              <w:spacing w:after="120" w:line="240" w:lineRule="auto"/>
            </w:pPr>
            <w:r w:rsidRPr="00A00570">
              <w:rPr>
                <w:rFonts w:cs="Tahoma"/>
                <w:sz w:val="18"/>
                <w:szCs w:val="18"/>
              </w:rPr>
              <w:t xml:space="preserve">Questi atti </w:t>
            </w:r>
            <w:r w:rsidR="004A57DF" w:rsidRPr="00A00570">
              <w:rPr>
                <w:rFonts w:cs="Tahoma"/>
                <w:sz w:val="18"/>
                <w:szCs w:val="18"/>
              </w:rPr>
              <w:t xml:space="preserve">devono avvenire </w:t>
            </w:r>
            <w:r w:rsidR="00FD3D6C" w:rsidRPr="00A00570">
              <w:rPr>
                <w:rFonts w:cs="Tahoma"/>
                <w:sz w:val="18"/>
                <w:szCs w:val="18"/>
              </w:rPr>
              <w:t xml:space="preserve">tempestivamente e comunque </w:t>
            </w:r>
            <w:r w:rsidR="00FD3D6C" w:rsidRPr="00A00570">
              <w:rPr>
                <w:rFonts w:cs="Tahoma"/>
                <w:b/>
                <w:sz w:val="18"/>
                <w:szCs w:val="18"/>
              </w:rPr>
              <w:t>entro un termine non superiore a cinque giorni</w:t>
            </w:r>
            <w:r w:rsidRPr="00A00570">
              <w:rPr>
                <w:rFonts w:cs="Tahoma"/>
                <w:sz w:val="18"/>
                <w:szCs w:val="18"/>
              </w:rPr>
              <w:t xml:space="preserve"> e v</w:t>
            </w:r>
            <w:r w:rsidR="004A57DF" w:rsidRPr="00A00570">
              <w:rPr>
                <w:rFonts w:cs="Tahoma"/>
                <w:sz w:val="18"/>
                <w:szCs w:val="18"/>
              </w:rPr>
              <w:t>anno effettuate tramite PEC</w:t>
            </w:r>
            <w:r w:rsidR="00FD3D6C" w:rsidRPr="00A00570">
              <w:rPr>
                <w:rFonts w:cs="Tahoma"/>
                <w:sz w:val="18"/>
                <w:szCs w:val="18"/>
              </w:rPr>
              <w:t>.</w:t>
            </w:r>
          </w:p>
        </w:tc>
        <w:tc>
          <w:tcPr>
            <w:tcW w:w="717" w:type="pct"/>
            <w:vAlign w:val="center"/>
          </w:tcPr>
          <w:p w:rsidR="00FD3D6C" w:rsidRPr="00A00570" w:rsidRDefault="00FD3D6C" w:rsidP="00E80561">
            <w:pPr>
              <w:spacing w:line="240" w:lineRule="auto"/>
              <w:jc w:val="left"/>
              <w:rPr>
                <w:rFonts w:eastAsia="Arial Unicode MS" w:cs="Tahoma"/>
                <w:sz w:val="18"/>
                <w:szCs w:val="18"/>
                <w:lang w:val="de-DE"/>
              </w:rPr>
            </w:pPr>
            <w:r w:rsidRPr="00A00570">
              <w:rPr>
                <w:rFonts w:cs="Tahoma"/>
                <w:sz w:val="18"/>
                <w:szCs w:val="18"/>
                <w:lang w:val="de-DE"/>
              </w:rPr>
              <w:t xml:space="preserve">Art. 76(5) </w:t>
            </w:r>
            <w:r w:rsidRPr="00A00570">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D3D6C" w:rsidRDefault="00FD3D6C" w:rsidP="00E80561">
            <w:pPr>
              <w:spacing w:line="240" w:lineRule="auto"/>
              <w:jc w:val="left"/>
              <w:rPr>
                <w:rFonts w:cs="Tahoma"/>
                <w:sz w:val="18"/>
                <w:lang w:val="de-DE"/>
              </w:rPr>
            </w:pPr>
          </w:p>
        </w:tc>
        <w:tc>
          <w:tcPr>
            <w:tcW w:w="433" w:type="pct"/>
            <w:tcBorders>
              <w:left w:val="single" w:sz="2" w:space="0" w:color="auto"/>
            </w:tcBorders>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spacing w:line="240" w:lineRule="auto"/>
              <w:jc w:val="center"/>
              <w:rPr>
                <w:rFonts w:cs="Tahoma"/>
                <w:sz w:val="18"/>
              </w:rPr>
            </w:pPr>
            <w:r w:rsidRPr="00A00570">
              <w:rPr>
                <w:rFonts w:cs="Tahoma"/>
                <w:sz w:val="18"/>
              </w:rPr>
              <w:lastRenderedPageBreak/>
              <w:t>1</w:t>
            </w:r>
            <w:r w:rsidR="004A57DF" w:rsidRPr="00A00570">
              <w:rPr>
                <w:rFonts w:cs="Tahoma"/>
                <w:sz w:val="18"/>
              </w:rPr>
              <w:t>5</w:t>
            </w:r>
            <w:r w:rsidRPr="00A00570">
              <w:rPr>
                <w:rFonts w:cs="Tahoma"/>
                <w:sz w:val="18"/>
              </w:rPr>
              <w:t>.</w:t>
            </w:r>
          </w:p>
        </w:tc>
        <w:tc>
          <w:tcPr>
            <w:tcW w:w="1849" w:type="pct"/>
            <w:vAlign w:val="center"/>
          </w:tcPr>
          <w:p w:rsidR="00FD3D6C" w:rsidRPr="00A00570" w:rsidRDefault="00FD3D6C" w:rsidP="00E80561">
            <w:pPr>
              <w:tabs>
                <w:tab w:val="left" w:pos="1170"/>
              </w:tabs>
              <w:spacing w:line="240" w:lineRule="auto"/>
              <w:rPr>
                <w:rFonts w:cs="Tahoma"/>
                <w:sz w:val="18"/>
                <w:szCs w:val="18"/>
              </w:rPr>
            </w:pPr>
            <w:r w:rsidRPr="00A00570">
              <w:rPr>
                <w:rFonts w:cs="Tahoma"/>
                <w:sz w:val="18"/>
                <w:szCs w:val="18"/>
              </w:rPr>
              <w:t>L'avviso sui risultati della procedura di affidamento è pubblicato secondo le modalità di pubblicazione di cui all'articolo 72, conforme all'allegato XIV, Parte I, lettera D, del D.lgs. 50/16, relativo ai risultati della procedura di aggiudicazione, entro trenta giorni dall'aggiudicazione dell'appalto.</w:t>
            </w:r>
          </w:p>
        </w:tc>
        <w:tc>
          <w:tcPr>
            <w:tcW w:w="717" w:type="pct"/>
            <w:vAlign w:val="center"/>
          </w:tcPr>
          <w:p w:rsidR="00FD3D6C" w:rsidRPr="00241421" w:rsidRDefault="00FD3D6C" w:rsidP="00E80561">
            <w:pPr>
              <w:spacing w:line="240" w:lineRule="auto"/>
              <w:jc w:val="left"/>
              <w:rPr>
                <w:rFonts w:cs="Tahoma"/>
                <w:sz w:val="18"/>
                <w:szCs w:val="18"/>
                <w:lang w:val="de-DE"/>
              </w:rPr>
            </w:pPr>
            <w:r w:rsidRPr="00241421">
              <w:rPr>
                <w:rFonts w:cs="Tahoma"/>
                <w:sz w:val="18"/>
                <w:szCs w:val="18"/>
                <w:lang w:val="de-DE"/>
              </w:rPr>
              <w:t xml:space="preserve">Artt. 29(1 e 4), 98(1 e 2) e 72(6) </w:t>
            </w:r>
            <w:r w:rsidRPr="003E3DC0">
              <w:rPr>
                <w:rFonts w:cs="Tahoma"/>
                <w:sz w:val="18"/>
                <w:szCs w:val="18"/>
              </w:rPr>
              <w:t>D.lgs 50/16</w:t>
            </w:r>
          </w:p>
        </w:tc>
        <w:tc>
          <w:tcPr>
            <w:tcW w:w="204" w:type="pct"/>
            <w:tcBorders>
              <w:right w:val="single" w:sz="2" w:space="0" w:color="auto"/>
            </w:tcBorders>
            <w:vAlign w:val="center"/>
          </w:tcPr>
          <w:p w:rsidR="00FD3D6C" w:rsidRPr="00241421"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shd w:val="clear" w:color="auto" w:fill="FFFFFF"/>
            <w:vAlign w:val="center"/>
          </w:tcPr>
          <w:p w:rsidR="00FD3D6C" w:rsidRPr="00241421" w:rsidRDefault="00FD3D6C" w:rsidP="00E8056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FD3D6C" w:rsidRPr="00241421" w:rsidRDefault="00FD3D6C" w:rsidP="00E80561">
            <w:pPr>
              <w:spacing w:line="240" w:lineRule="auto"/>
              <w:jc w:val="left"/>
              <w:rPr>
                <w:rFonts w:cs="Tahoma"/>
                <w:sz w:val="18"/>
                <w:lang w:val="de-DE"/>
              </w:rPr>
            </w:pPr>
          </w:p>
        </w:tc>
        <w:tc>
          <w:tcPr>
            <w:tcW w:w="433" w:type="pct"/>
            <w:tcBorders>
              <w:left w:val="single" w:sz="12" w:space="0" w:color="auto"/>
            </w:tcBorders>
            <w:shd w:val="clear" w:color="auto" w:fill="FFFFFF"/>
            <w:vAlign w:val="center"/>
          </w:tcPr>
          <w:p w:rsidR="00FD3D6C" w:rsidRPr="00241421" w:rsidRDefault="00FD3D6C" w:rsidP="00E80561">
            <w:pPr>
              <w:spacing w:line="240" w:lineRule="auto"/>
              <w:jc w:val="left"/>
              <w:rPr>
                <w:rFonts w:cs="Tahoma"/>
                <w:sz w:val="18"/>
                <w:lang w:val="de-DE"/>
              </w:rPr>
            </w:pPr>
          </w:p>
        </w:tc>
        <w:tc>
          <w:tcPr>
            <w:tcW w:w="855" w:type="pct"/>
            <w:vAlign w:val="center"/>
          </w:tcPr>
          <w:p w:rsidR="00FD3D6C" w:rsidRPr="00241421"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spacing w:line="240" w:lineRule="auto"/>
              <w:jc w:val="center"/>
              <w:rPr>
                <w:rFonts w:cs="Tahoma"/>
                <w:sz w:val="18"/>
              </w:rPr>
            </w:pPr>
            <w:r w:rsidRPr="00A00570">
              <w:rPr>
                <w:rFonts w:cs="Tahoma"/>
                <w:sz w:val="18"/>
              </w:rPr>
              <w:t>1</w:t>
            </w:r>
            <w:r w:rsidR="004A57DF" w:rsidRPr="00A00570">
              <w:rPr>
                <w:rFonts w:cs="Tahoma"/>
                <w:sz w:val="18"/>
              </w:rPr>
              <w:t>6</w:t>
            </w:r>
            <w:r w:rsidRPr="00A00570">
              <w:rPr>
                <w:rFonts w:cs="Tahoma"/>
                <w:sz w:val="18"/>
              </w:rPr>
              <w:t>.</w:t>
            </w:r>
          </w:p>
        </w:tc>
        <w:tc>
          <w:tcPr>
            <w:tcW w:w="1849" w:type="pct"/>
            <w:vAlign w:val="center"/>
          </w:tcPr>
          <w:p w:rsidR="00FD3D6C" w:rsidRPr="00A00570" w:rsidRDefault="00FD3D6C" w:rsidP="00E80561">
            <w:pPr>
              <w:tabs>
                <w:tab w:val="left" w:pos="1170"/>
              </w:tabs>
              <w:spacing w:line="240" w:lineRule="auto"/>
              <w:rPr>
                <w:rFonts w:cs="Tahoma"/>
                <w:sz w:val="18"/>
                <w:szCs w:val="18"/>
              </w:rPr>
            </w:pPr>
            <w:r w:rsidRPr="00A00570">
              <w:rPr>
                <w:rFonts w:cs="Tahoma"/>
                <w:sz w:val="18"/>
                <w:szCs w:val="18"/>
              </w:rPr>
              <w:t>In caso di aste elettroniche:</w:t>
            </w:r>
          </w:p>
        </w:tc>
        <w:tc>
          <w:tcPr>
            <w:tcW w:w="717" w:type="pct"/>
            <w:vAlign w:val="center"/>
          </w:tcPr>
          <w:p w:rsidR="00FD3D6C" w:rsidRPr="003E3DC0" w:rsidRDefault="00FD3D6C" w:rsidP="00E80561">
            <w:pPr>
              <w:spacing w:line="240" w:lineRule="auto"/>
              <w:jc w:val="left"/>
              <w:rPr>
                <w:rFonts w:cs="Tahoma"/>
                <w:sz w:val="18"/>
                <w:szCs w:val="18"/>
                <w:lang w:val="de-DE"/>
              </w:rPr>
            </w:pPr>
            <w:r w:rsidRPr="003E3DC0">
              <w:rPr>
                <w:rFonts w:cs="Tahoma"/>
                <w:sz w:val="18"/>
                <w:szCs w:val="18"/>
                <w:lang w:val="de-DE"/>
              </w:rPr>
              <w:t xml:space="preserve">Art. 56 </w:t>
            </w:r>
            <w:r w:rsidRPr="003E3DC0">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shd w:val="clear" w:color="auto" w:fill="FFFFFF"/>
            <w:vAlign w:val="center"/>
          </w:tcPr>
          <w:p w:rsidR="00FD3D6C" w:rsidRDefault="00FD3D6C" w:rsidP="00E8056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vAlign w:val="center"/>
          </w:tcPr>
          <w:p w:rsidR="00FD3D6C" w:rsidRDefault="00FD3D6C" w:rsidP="00E80561">
            <w:pPr>
              <w:spacing w:line="240" w:lineRule="auto"/>
              <w:jc w:val="left"/>
              <w:rPr>
                <w:rFonts w:cs="Tahoma"/>
                <w:sz w:val="18"/>
                <w:lang w:val="de-DE"/>
              </w:rPr>
            </w:pPr>
          </w:p>
        </w:tc>
        <w:tc>
          <w:tcPr>
            <w:tcW w:w="433" w:type="pct"/>
            <w:tcBorders>
              <w:left w:val="single" w:sz="12" w:space="0" w:color="auto"/>
            </w:tcBorders>
            <w:shd w:val="clear" w:color="auto" w:fill="FFFFFF"/>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jc w:val="center"/>
            </w:pPr>
            <w:r w:rsidRPr="00A00570">
              <w:rPr>
                <w:rFonts w:cs="Tahoma"/>
                <w:sz w:val="18"/>
              </w:rPr>
              <w:t>1</w:t>
            </w:r>
            <w:r w:rsidR="004A57DF" w:rsidRPr="00A00570">
              <w:rPr>
                <w:rFonts w:cs="Tahoma"/>
                <w:sz w:val="18"/>
              </w:rPr>
              <w:t>6</w:t>
            </w:r>
            <w:r w:rsidRPr="00A00570">
              <w:rPr>
                <w:rFonts w:cs="Tahoma"/>
                <w:sz w:val="18"/>
              </w:rPr>
              <w:t>.a.</w:t>
            </w:r>
          </w:p>
        </w:tc>
        <w:tc>
          <w:tcPr>
            <w:tcW w:w="1849" w:type="pct"/>
            <w:vAlign w:val="center"/>
          </w:tcPr>
          <w:p w:rsidR="00FD3D6C" w:rsidRPr="00A00570" w:rsidRDefault="00FD3D6C" w:rsidP="00E80561">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indicazione nel bando di gara del ricorso a tale modalità per l'aggiudicazione dell'appalto;</w:t>
            </w:r>
          </w:p>
        </w:tc>
        <w:tc>
          <w:tcPr>
            <w:tcW w:w="717" w:type="pct"/>
            <w:vAlign w:val="center"/>
          </w:tcPr>
          <w:p w:rsidR="00FD3D6C" w:rsidRPr="003E3DC0" w:rsidRDefault="00FD3D6C" w:rsidP="00E80561">
            <w:pPr>
              <w:jc w:val="left"/>
              <w:rPr>
                <w:sz w:val="18"/>
                <w:szCs w:val="18"/>
              </w:rPr>
            </w:pPr>
            <w:r w:rsidRPr="003E3DC0">
              <w:rPr>
                <w:rFonts w:cs="Tahoma"/>
                <w:sz w:val="18"/>
                <w:szCs w:val="18"/>
                <w:lang w:val="de-DE"/>
              </w:rPr>
              <w:t xml:space="preserve">Art. 56(4) </w:t>
            </w:r>
            <w:r w:rsidRPr="003E3DC0">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433" w:type="pct"/>
            <w:tcBorders>
              <w:left w:val="single" w:sz="12" w:space="0" w:color="auto"/>
            </w:tcBorders>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jc w:val="center"/>
            </w:pPr>
            <w:r w:rsidRPr="00A00570">
              <w:rPr>
                <w:rFonts w:cs="Tahoma"/>
                <w:sz w:val="18"/>
              </w:rPr>
              <w:t>1</w:t>
            </w:r>
            <w:r w:rsidR="004A57DF" w:rsidRPr="00A00570">
              <w:rPr>
                <w:rFonts w:cs="Tahoma"/>
                <w:sz w:val="18"/>
              </w:rPr>
              <w:t>6</w:t>
            </w:r>
            <w:r w:rsidRPr="00A00570">
              <w:rPr>
                <w:rFonts w:cs="Tahoma"/>
                <w:sz w:val="18"/>
              </w:rPr>
              <w:t>.b.</w:t>
            </w:r>
          </w:p>
        </w:tc>
        <w:tc>
          <w:tcPr>
            <w:tcW w:w="1849" w:type="pct"/>
            <w:vAlign w:val="center"/>
          </w:tcPr>
          <w:p w:rsidR="00FD3D6C" w:rsidRPr="00A00570" w:rsidRDefault="00FD3D6C" w:rsidP="00E80561">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717" w:type="pct"/>
            <w:vAlign w:val="center"/>
          </w:tcPr>
          <w:p w:rsidR="00FD3D6C" w:rsidRPr="003E3DC0" w:rsidRDefault="00FD3D6C" w:rsidP="00E80561">
            <w:pPr>
              <w:jc w:val="left"/>
              <w:rPr>
                <w:sz w:val="18"/>
                <w:szCs w:val="18"/>
              </w:rPr>
            </w:pPr>
            <w:r w:rsidRPr="003E3DC0">
              <w:rPr>
                <w:rFonts w:cs="Tahoma"/>
                <w:sz w:val="18"/>
                <w:szCs w:val="18"/>
                <w:lang w:val="de-DE"/>
              </w:rPr>
              <w:t xml:space="preserve">Art. 56(2) </w:t>
            </w:r>
            <w:r w:rsidRPr="003E3DC0">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433" w:type="pct"/>
            <w:tcBorders>
              <w:left w:val="single" w:sz="12" w:space="0" w:color="auto"/>
            </w:tcBorders>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jc w:val="center"/>
            </w:pPr>
            <w:r w:rsidRPr="00A00570">
              <w:rPr>
                <w:rFonts w:cs="Tahoma"/>
                <w:sz w:val="18"/>
              </w:rPr>
              <w:t>1</w:t>
            </w:r>
            <w:r w:rsidR="004A57DF" w:rsidRPr="00A00570">
              <w:rPr>
                <w:rFonts w:cs="Tahoma"/>
                <w:sz w:val="18"/>
              </w:rPr>
              <w:t>6</w:t>
            </w:r>
            <w:r w:rsidRPr="00A00570">
              <w:rPr>
                <w:rFonts w:cs="Tahoma"/>
                <w:sz w:val="18"/>
              </w:rPr>
              <w:t>.c.</w:t>
            </w:r>
          </w:p>
        </w:tc>
        <w:tc>
          <w:tcPr>
            <w:tcW w:w="1849" w:type="pct"/>
            <w:vAlign w:val="center"/>
          </w:tcPr>
          <w:p w:rsidR="00FD3D6C" w:rsidRPr="00A00570" w:rsidRDefault="00FD3D6C" w:rsidP="00E80561">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717" w:type="pct"/>
            <w:vAlign w:val="center"/>
          </w:tcPr>
          <w:p w:rsidR="00FD3D6C" w:rsidRPr="003E3DC0" w:rsidRDefault="00FD3D6C" w:rsidP="00E80561">
            <w:pPr>
              <w:jc w:val="left"/>
              <w:rPr>
                <w:sz w:val="18"/>
                <w:szCs w:val="18"/>
              </w:rPr>
            </w:pPr>
            <w:r w:rsidRPr="003E3DC0">
              <w:rPr>
                <w:rFonts w:cs="Tahoma"/>
                <w:sz w:val="18"/>
                <w:szCs w:val="18"/>
                <w:lang w:val="de-DE"/>
              </w:rPr>
              <w:t xml:space="preserve">Art. 56(11 e 12) </w:t>
            </w:r>
            <w:r w:rsidRPr="003E3DC0">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433" w:type="pct"/>
            <w:tcBorders>
              <w:left w:val="single" w:sz="12" w:space="0" w:color="auto"/>
            </w:tcBorders>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jc w:val="center"/>
            </w:pPr>
            <w:r w:rsidRPr="00A00570">
              <w:rPr>
                <w:rFonts w:cs="Tahoma"/>
                <w:sz w:val="18"/>
              </w:rPr>
              <w:t>1</w:t>
            </w:r>
            <w:r w:rsidR="004A57DF" w:rsidRPr="00A00570">
              <w:rPr>
                <w:rFonts w:cs="Tahoma"/>
                <w:sz w:val="18"/>
              </w:rPr>
              <w:t>6</w:t>
            </w:r>
            <w:r w:rsidRPr="00A00570">
              <w:rPr>
                <w:rFonts w:cs="Tahoma"/>
                <w:sz w:val="18"/>
              </w:rPr>
              <w:t>.d.</w:t>
            </w:r>
          </w:p>
        </w:tc>
        <w:tc>
          <w:tcPr>
            <w:tcW w:w="1849" w:type="pct"/>
            <w:vAlign w:val="center"/>
          </w:tcPr>
          <w:p w:rsidR="00FD3D6C" w:rsidRPr="00A00570" w:rsidRDefault="00FD3D6C" w:rsidP="00E80561">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717" w:type="pct"/>
            <w:vAlign w:val="center"/>
          </w:tcPr>
          <w:p w:rsidR="00FD3D6C" w:rsidRPr="003E3DC0" w:rsidRDefault="00FD3D6C" w:rsidP="00E80561">
            <w:pPr>
              <w:jc w:val="left"/>
              <w:rPr>
                <w:sz w:val="18"/>
                <w:szCs w:val="18"/>
              </w:rPr>
            </w:pPr>
            <w:r w:rsidRPr="003E3DC0">
              <w:rPr>
                <w:rFonts w:cs="Tahoma"/>
                <w:sz w:val="18"/>
                <w:szCs w:val="18"/>
                <w:lang w:val="de-DE"/>
              </w:rPr>
              <w:t xml:space="preserve">Art. 56(13) </w:t>
            </w:r>
            <w:r w:rsidRPr="003E3DC0">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433" w:type="pct"/>
            <w:tcBorders>
              <w:left w:val="single" w:sz="12" w:space="0" w:color="auto"/>
            </w:tcBorders>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jc w:val="center"/>
            </w:pPr>
            <w:r w:rsidRPr="00A00570">
              <w:rPr>
                <w:rFonts w:cs="Tahoma"/>
                <w:sz w:val="18"/>
              </w:rPr>
              <w:t>1</w:t>
            </w:r>
            <w:r w:rsidR="004A57DF" w:rsidRPr="00A00570">
              <w:rPr>
                <w:rFonts w:cs="Tahoma"/>
                <w:sz w:val="18"/>
              </w:rPr>
              <w:t>6</w:t>
            </w:r>
            <w:r w:rsidRPr="00A00570">
              <w:rPr>
                <w:rFonts w:cs="Tahoma"/>
                <w:sz w:val="18"/>
              </w:rPr>
              <w:t>.e.</w:t>
            </w:r>
          </w:p>
        </w:tc>
        <w:tc>
          <w:tcPr>
            <w:tcW w:w="1849" w:type="pct"/>
            <w:vAlign w:val="center"/>
          </w:tcPr>
          <w:p w:rsidR="00241421" w:rsidRPr="00A00570" w:rsidRDefault="00FD3D6C" w:rsidP="004925AC">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 xml:space="preserve">dichiarazione della conclusione dell'asta elettronica alla data e ora di chiusura preventivamente indicate, </w:t>
            </w:r>
          </w:p>
          <w:p w:rsidR="00241421" w:rsidRPr="00A00570" w:rsidRDefault="00FD3D6C" w:rsidP="004925AC">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 xml:space="preserve">ovvero quando non vengono </w:t>
            </w:r>
            <w:r w:rsidR="004925AC" w:rsidRPr="00A00570">
              <w:rPr>
                <w:rFonts w:cs="Tahoma"/>
                <w:sz w:val="18"/>
                <w:szCs w:val="18"/>
              </w:rPr>
              <w:t xml:space="preserve">ricevuti </w:t>
            </w:r>
            <w:r w:rsidRPr="00A00570">
              <w:rPr>
                <w:rFonts w:cs="Tahoma"/>
                <w:sz w:val="18"/>
                <w:szCs w:val="18"/>
              </w:rPr>
              <w:t xml:space="preserve">più nuovi prezzi o nuovi valori che rispondono alle esigenze degli scarti minimi e a condizione che sia stato preventivamente indicato il termine </w:t>
            </w:r>
            <w:r w:rsidR="00241421" w:rsidRPr="00A00570">
              <w:rPr>
                <w:rFonts w:cs="Tahoma"/>
                <w:sz w:val="18"/>
                <w:szCs w:val="18"/>
              </w:rPr>
              <w:t>da rispettare</w:t>
            </w:r>
            <w:r w:rsidRPr="00A00570">
              <w:rPr>
                <w:rFonts w:cs="Tahoma"/>
                <w:sz w:val="18"/>
                <w:szCs w:val="18"/>
              </w:rPr>
              <w:t xml:space="preserve">a partire dalla ricezione dell'ultima presentazione prima di dichiarare conclusa l'asta elettronica, </w:t>
            </w:r>
          </w:p>
          <w:p w:rsidR="00FD3D6C" w:rsidRPr="00A00570" w:rsidRDefault="00FD3D6C" w:rsidP="004925AC">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ovvero che tutte le fasi dell’asta preventivamente indicate ai sensi dell’art. 56(15) del D.lgs. 50/16 siano state concluse;</w:t>
            </w:r>
          </w:p>
        </w:tc>
        <w:tc>
          <w:tcPr>
            <w:tcW w:w="717" w:type="pct"/>
            <w:vAlign w:val="center"/>
          </w:tcPr>
          <w:p w:rsidR="00FD3D6C" w:rsidRPr="003E3DC0" w:rsidRDefault="00FD3D6C" w:rsidP="00E80561">
            <w:pPr>
              <w:jc w:val="left"/>
              <w:rPr>
                <w:sz w:val="18"/>
                <w:szCs w:val="18"/>
              </w:rPr>
            </w:pPr>
            <w:r w:rsidRPr="003E3DC0">
              <w:rPr>
                <w:rFonts w:cs="Tahoma"/>
                <w:sz w:val="18"/>
                <w:szCs w:val="18"/>
                <w:lang w:val="de-DE"/>
              </w:rPr>
              <w:t xml:space="preserve">Art. 56(14) </w:t>
            </w:r>
            <w:r w:rsidRPr="003E3DC0">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433" w:type="pct"/>
            <w:tcBorders>
              <w:left w:val="single" w:sz="12" w:space="0" w:color="auto"/>
            </w:tcBorders>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jc w:val="center"/>
              <w:rPr>
                <w:rFonts w:cs="Tahoma"/>
                <w:sz w:val="18"/>
              </w:rPr>
            </w:pPr>
            <w:r w:rsidRPr="00A00570">
              <w:rPr>
                <w:rFonts w:cs="Tahoma"/>
                <w:sz w:val="18"/>
              </w:rPr>
              <w:lastRenderedPageBreak/>
              <w:t>1</w:t>
            </w:r>
            <w:r w:rsidR="004A57DF" w:rsidRPr="00A00570">
              <w:rPr>
                <w:rFonts w:cs="Tahoma"/>
                <w:sz w:val="18"/>
              </w:rPr>
              <w:t>6</w:t>
            </w:r>
            <w:r w:rsidRPr="00A00570">
              <w:rPr>
                <w:rFonts w:cs="Tahoma"/>
                <w:sz w:val="18"/>
              </w:rPr>
              <w:t>.f.</w:t>
            </w:r>
          </w:p>
        </w:tc>
        <w:tc>
          <w:tcPr>
            <w:tcW w:w="1849" w:type="pct"/>
            <w:vAlign w:val="center"/>
          </w:tcPr>
          <w:p w:rsidR="00FD3D6C" w:rsidRPr="00A00570" w:rsidRDefault="00FD3D6C" w:rsidP="00E80561">
            <w:pPr>
              <w:numPr>
                <w:ilvl w:val="0"/>
                <w:numId w:val="11"/>
              </w:numPr>
              <w:tabs>
                <w:tab w:val="clear" w:pos="360"/>
                <w:tab w:val="num" w:pos="124"/>
              </w:tabs>
              <w:spacing w:line="240" w:lineRule="auto"/>
              <w:ind w:left="124" w:hanging="124"/>
              <w:rPr>
                <w:rFonts w:cs="Tahoma"/>
                <w:sz w:val="18"/>
                <w:szCs w:val="18"/>
              </w:rPr>
            </w:pPr>
            <w:r w:rsidRPr="00A00570">
              <w:rPr>
                <w:rFonts w:cs="Tahoma"/>
                <w:sz w:val="18"/>
                <w:szCs w:val="18"/>
              </w:rPr>
              <w:t>aggiudicazione dell’appalto in funzione dei risultati dell'asta elettronica.</w:t>
            </w:r>
          </w:p>
        </w:tc>
        <w:tc>
          <w:tcPr>
            <w:tcW w:w="717" w:type="pct"/>
            <w:vAlign w:val="center"/>
          </w:tcPr>
          <w:p w:rsidR="00FD3D6C" w:rsidRPr="003E3DC0" w:rsidRDefault="00FD3D6C" w:rsidP="00E80561">
            <w:pPr>
              <w:jc w:val="left"/>
              <w:rPr>
                <w:sz w:val="18"/>
                <w:szCs w:val="18"/>
              </w:rPr>
            </w:pPr>
            <w:r w:rsidRPr="003E3DC0">
              <w:rPr>
                <w:rFonts w:cs="Tahoma"/>
                <w:sz w:val="18"/>
                <w:szCs w:val="18"/>
                <w:lang w:val="de-DE"/>
              </w:rPr>
              <w:t xml:space="preserve">Art. 56(16) </w:t>
            </w:r>
            <w:r w:rsidRPr="003E3DC0">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FD3D6C" w:rsidRDefault="00FD3D6C" w:rsidP="00E80561">
            <w:pPr>
              <w:spacing w:line="240" w:lineRule="auto"/>
              <w:jc w:val="left"/>
              <w:rPr>
                <w:rFonts w:cs="Tahoma"/>
                <w:sz w:val="18"/>
                <w:lang w:val="de-DE"/>
              </w:rPr>
            </w:pPr>
          </w:p>
        </w:tc>
        <w:tc>
          <w:tcPr>
            <w:tcW w:w="433" w:type="pct"/>
            <w:tcBorders>
              <w:left w:val="single" w:sz="12" w:space="0" w:color="auto"/>
            </w:tcBorders>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spacing w:line="240" w:lineRule="auto"/>
              <w:jc w:val="center"/>
              <w:rPr>
                <w:rFonts w:cs="Tahoma"/>
                <w:sz w:val="18"/>
              </w:rPr>
            </w:pPr>
            <w:r w:rsidRPr="00A00570">
              <w:rPr>
                <w:rFonts w:cs="Tahoma"/>
                <w:sz w:val="18"/>
              </w:rPr>
              <w:t>1</w:t>
            </w:r>
            <w:r w:rsidR="004A57DF" w:rsidRPr="00A00570">
              <w:rPr>
                <w:rFonts w:cs="Tahoma"/>
                <w:sz w:val="18"/>
              </w:rPr>
              <w:t>7</w:t>
            </w:r>
            <w:r w:rsidRPr="00A00570">
              <w:rPr>
                <w:rFonts w:cs="Tahoma"/>
                <w:sz w:val="18"/>
              </w:rPr>
              <w:t>.</w:t>
            </w:r>
          </w:p>
        </w:tc>
        <w:tc>
          <w:tcPr>
            <w:tcW w:w="1849" w:type="pct"/>
            <w:vAlign w:val="center"/>
          </w:tcPr>
          <w:p w:rsidR="00FD3D6C" w:rsidRPr="00A00570" w:rsidRDefault="00FD3D6C" w:rsidP="00FD3D6C">
            <w:pPr>
              <w:tabs>
                <w:tab w:val="left" w:pos="1170"/>
              </w:tabs>
              <w:spacing w:line="240" w:lineRule="auto"/>
              <w:rPr>
                <w:rFonts w:cs="Tahoma"/>
                <w:sz w:val="18"/>
                <w:szCs w:val="18"/>
              </w:rPr>
            </w:pPr>
            <w:r w:rsidRPr="00A00570">
              <w:rPr>
                <w:rFonts w:cs="Tahoma"/>
                <w:sz w:val="18"/>
                <w:szCs w:val="18"/>
              </w:rPr>
              <w:t>Stipula del contratto di appalto. Rispetto de</w:t>
            </w:r>
            <w:r w:rsidR="00EC4203" w:rsidRPr="00A00570">
              <w:rPr>
                <w:rFonts w:cs="Tahoma"/>
                <w:sz w:val="18"/>
                <w:szCs w:val="18"/>
              </w:rPr>
              <w:t>l termine sospensivo previsto (</w:t>
            </w:r>
            <w:r w:rsidRPr="00A00570">
              <w:rPr>
                <w:rFonts w:cs="Tahoma"/>
                <w:sz w:val="18"/>
                <w:szCs w:val="18"/>
              </w:rPr>
              <w:t>non prima di 35 gg dall’invio dell’ultima comunicazione di aggiudicazione definitiva) e modalità di sottoscrizione.</w:t>
            </w:r>
          </w:p>
        </w:tc>
        <w:tc>
          <w:tcPr>
            <w:tcW w:w="717" w:type="pct"/>
            <w:vAlign w:val="center"/>
          </w:tcPr>
          <w:p w:rsidR="00FD3D6C" w:rsidRPr="00FD3D6C" w:rsidRDefault="00FD3D6C" w:rsidP="00E80561">
            <w:pPr>
              <w:jc w:val="center"/>
              <w:rPr>
                <w:rFonts w:cs="Tahoma"/>
                <w:sz w:val="18"/>
                <w:szCs w:val="18"/>
              </w:rPr>
            </w:pPr>
            <w:r w:rsidRPr="00FD3D6C">
              <w:rPr>
                <w:rFonts w:cs="Tahoma"/>
                <w:sz w:val="18"/>
                <w:szCs w:val="18"/>
              </w:rPr>
              <w:t>Art. 32(9 e 14) 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rsidR="00FD3D6C" w:rsidRDefault="00FD3D6C" w:rsidP="00E80561">
            <w:pPr>
              <w:spacing w:line="240" w:lineRule="auto"/>
              <w:jc w:val="left"/>
              <w:rPr>
                <w:rFonts w:cs="Tahoma"/>
                <w:sz w:val="18"/>
                <w:lang w:val="de-DE"/>
              </w:rPr>
            </w:pPr>
          </w:p>
        </w:tc>
        <w:tc>
          <w:tcPr>
            <w:tcW w:w="433" w:type="pct"/>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FD3D6C">
        <w:trPr>
          <w:trHeight w:val="567"/>
          <w:jc w:val="center"/>
        </w:trPr>
        <w:tc>
          <w:tcPr>
            <w:tcW w:w="295" w:type="pct"/>
            <w:vAlign w:val="center"/>
          </w:tcPr>
          <w:p w:rsidR="00FD3D6C" w:rsidRPr="00A00570" w:rsidRDefault="00FD3D6C" w:rsidP="00E80561">
            <w:pPr>
              <w:spacing w:line="240" w:lineRule="auto"/>
              <w:jc w:val="center"/>
              <w:rPr>
                <w:rFonts w:cs="Tahoma"/>
                <w:sz w:val="18"/>
              </w:rPr>
            </w:pPr>
            <w:r w:rsidRPr="00A00570">
              <w:rPr>
                <w:rFonts w:cs="Tahoma"/>
                <w:sz w:val="18"/>
              </w:rPr>
              <w:t>1</w:t>
            </w:r>
            <w:r w:rsidR="004A57DF" w:rsidRPr="00A00570">
              <w:rPr>
                <w:rFonts w:cs="Tahoma"/>
                <w:sz w:val="18"/>
              </w:rPr>
              <w:t>8</w:t>
            </w:r>
            <w:r w:rsidRPr="00A00570">
              <w:rPr>
                <w:rFonts w:cs="Tahoma"/>
                <w:sz w:val="18"/>
              </w:rPr>
              <w:t>.</w:t>
            </w:r>
          </w:p>
        </w:tc>
        <w:tc>
          <w:tcPr>
            <w:tcW w:w="1849" w:type="pct"/>
            <w:vAlign w:val="center"/>
          </w:tcPr>
          <w:p w:rsidR="00FD3D6C" w:rsidRPr="00A00570" w:rsidRDefault="00FD3D6C" w:rsidP="00FD3D6C">
            <w:pPr>
              <w:tabs>
                <w:tab w:val="left" w:pos="1170"/>
              </w:tabs>
              <w:spacing w:line="240" w:lineRule="auto"/>
              <w:rPr>
                <w:rFonts w:cs="Tahoma"/>
                <w:sz w:val="18"/>
                <w:szCs w:val="18"/>
              </w:rPr>
            </w:pPr>
            <w:r w:rsidRPr="00A00570">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717" w:type="pct"/>
            <w:vAlign w:val="center"/>
          </w:tcPr>
          <w:p w:rsidR="00FD3D6C" w:rsidRPr="00FD3D6C" w:rsidRDefault="00FD3D6C" w:rsidP="00E80561">
            <w:pPr>
              <w:jc w:val="center"/>
              <w:rPr>
                <w:rFonts w:cs="Tahoma"/>
                <w:sz w:val="18"/>
                <w:szCs w:val="18"/>
              </w:rPr>
            </w:pPr>
            <w:r w:rsidRPr="00FD3D6C">
              <w:rPr>
                <w:rFonts w:cs="Tahoma"/>
                <w:sz w:val="18"/>
                <w:szCs w:val="18"/>
                <w:lang w:val="de-DE"/>
              </w:rPr>
              <w:t xml:space="preserve">Art. 76(5d) </w:t>
            </w:r>
            <w:r w:rsidRPr="00FD3D6C">
              <w:rPr>
                <w:rFonts w:cs="Tahoma"/>
                <w:sz w:val="18"/>
                <w:szCs w:val="18"/>
              </w:rPr>
              <w:t>D.lgs 50/16</w:t>
            </w:r>
          </w:p>
        </w:tc>
        <w:tc>
          <w:tcPr>
            <w:tcW w:w="204" w:type="pct"/>
            <w:tcBorders>
              <w:right w:val="single" w:sz="2" w:space="0" w:color="auto"/>
            </w:tcBorders>
            <w:vAlign w:val="center"/>
          </w:tcPr>
          <w:p w:rsidR="00FD3D6C" w:rsidRDefault="00FD3D6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rsidR="00FD3D6C" w:rsidRDefault="00FD3D6C" w:rsidP="00E80561">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rsidR="00FD3D6C" w:rsidRDefault="00FD3D6C" w:rsidP="00E80561">
            <w:pPr>
              <w:spacing w:line="240" w:lineRule="auto"/>
              <w:jc w:val="left"/>
              <w:rPr>
                <w:rFonts w:cs="Tahoma"/>
                <w:sz w:val="18"/>
                <w:lang w:val="de-DE"/>
              </w:rPr>
            </w:pPr>
          </w:p>
        </w:tc>
        <w:tc>
          <w:tcPr>
            <w:tcW w:w="433" w:type="pct"/>
            <w:vAlign w:val="center"/>
          </w:tcPr>
          <w:p w:rsidR="00FD3D6C" w:rsidRDefault="00FD3D6C" w:rsidP="00E80561">
            <w:pPr>
              <w:spacing w:line="240" w:lineRule="auto"/>
              <w:jc w:val="left"/>
              <w:rPr>
                <w:rFonts w:cs="Tahoma"/>
                <w:sz w:val="18"/>
                <w:lang w:val="de-DE"/>
              </w:rPr>
            </w:pPr>
          </w:p>
        </w:tc>
        <w:tc>
          <w:tcPr>
            <w:tcW w:w="855" w:type="pct"/>
            <w:vAlign w:val="center"/>
          </w:tcPr>
          <w:p w:rsidR="00FD3D6C" w:rsidRDefault="00FD3D6C" w:rsidP="00E80561">
            <w:pPr>
              <w:spacing w:line="240" w:lineRule="auto"/>
              <w:jc w:val="left"/>
              <w:rPr>
                <w:rFonts w:cs="Tahoma"/>
                <w:sz w:val="18"/>
                <w:lang w:val="de-DE"/>
              </w:rPr>
            </w:pPr>
          </w:p>
        </w:tc>
      </w:tr>
      <w:tr w:rsidR="000B7D2C" w:rsidRPr="00A00570">
        <w:trPr>
          <w:trHeight w:val="567"/>
          <w:jc w:val="center"/>
        </w:trPr>
        <w:tc>
          <w:tcPr>
            <w:tcW w:w="295" w:type="pct"/>
            <w:vAlign w:val="center"/>
          </w:tcPr>
          <w:p w:rsidR="000B7D2C" w:rsidRPr="00A00570" w:rsidRDefault="004A57DF" w:rsidP="00E80561">
            <w:pPr>
              <w:spacing w:line="240" w:lineRule="auto"/>
              <w:jc w:val="center"/>
              <w:rPr>
                <w:rFonts w:cs="Tahoma"/>
                <w:sz w:val="18"/>
              </w:rPr>
            </w:pPr>
            <w:r w:rsidRPr="00A00570">
              <w:rPr>
                <w:rFonts w:cs="Tahoma"/>
                <w:sz w:val="18"/>
              </w:rPr>
              <w:t>19</w:t>
            </w:r>
            <w:r w:rsidR="000B7D2C" w:rsidRPr="00A00570">
              <w:rPr>
                <w:rFonts w:cs="Tahoma"/>
                <w:sz w:val="18"/>
              </w:rPr>
              <w:t>.</w:t>
            </w:r>
          </w:p>
        </w:tc>
        <w:tc>
          <w:tcPr>
            <w:tcW w:w="1849" w:type="pct"/>
            <w:vAlign w:val="center"/>
          </w:tcPr>
          <w:p w:rsidR="000B7D2C" w:rsidRPr="00A00570" w:rsidRDefault="000B7D2C" w:rsidP="00FD3D6C">
            <w:pPr>
              <w:tabs>
                <w:tab w:val="left" w:pos="1170"/>
              </w:tabs>
              <w:spacing w:line="240" w:lineRule="auto"/>
              <w:rPr>
                <w:rFonts w:cs="Tahoma"/>
                <w:sz w:val="18"/>
                <w:szCs w:val="18"/>
              </w:rPr>
            </w:pPr>
            <w:r w:rsidRPr="00A00570">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17" w:type="pct"/>
            <w:vAlign w:val="center"/>
          </w:tcPr>
          <w:p w:rsidR="000B7D2C" w:rsidRPr="00A00570" w:rsidRDefault="000B7D2C" w:rsidP="00E80561">
            <w:pPr>
              <w:jc w:val="center"/>
              <w:rPr>
                <w:rFonts w:cs="Tahoma"/>
                <w:sz w:val="18"/>
                <w:szCs w:val="18"/>
                <w:lang w:val="de-DE"/>
              </w:rPr>
            </w:pPr>
            <w:r w:rsidRPr="00A00570">
              <w:rPr>
                <w:rFonts w:cs="Tahoma"/>
                <w:sz w:val="18"/>
                <w:szCs w:val="18"/>
              </w:rPr>
              <w:t>Art. 213 D.lgs. 50/16</w:t>
            </w:r>
          </w:p>
        </w:tc>
        <w:tc>
          <w:tcPr>
            <w:tcW w:w="204" w:type="pct"/>
            <w:tcBorders>
              <w:right w:val="single" w:sz="2" w:space="0" w:color="auto"/>
            </w:tcBorders>
            <w:vAlign w:val="center"/>
          </w:tcPr>
          <w:p w:rsidR="000B7D2C" w:rsidRPr="00A00570" w:rsidRDefault="000B7D2C" w:rsidP="00E80561">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rsidR="000B7D2C" w:rsidRPr="00A00570" w:rsidRDefault="000B7D2C" w:rsidP="00E80561">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rsidR="000B7D2C" w:rsidRPr="00A00570" w:rsidRDefault="000B7D2C" w:rsidP="00E80561">
            <w:pPr>
              <w:spacing w:line="240" w:lineRule="auto"/>
              <w:jc w:val="left"/>
              <w:rPr>
                <w:rFonts w:cs="Tahoma"/>
                <w:sz w:val="18"/>
                <w:lang w:val="de-DE"/>
              </w:rPr>
            </w:pPr>
          </w:p>
        </w:tc>
        <w:tc>
          <w:tcPr>
            <w:tcW w:w="433" w:type="pct"/>
            <w:vAlign w:val="center"/>
          </w:tcPr>
          <w:p w:rsidR="000B7D2C" w:rsidRPr="00A00570" w:rsidRDefault="000B7D2C" w:rsidP="00E80561">
            <w:pPr>
              <w:spacing w:line="240" w:lineRule="auto"/>
              <w:jc w:val="left"/>
              <w:rPr>
                <w:rFonts w:cs="Tahoma"/>
                <w:sz w:val="18"/>
                <w:lang w:val="de-DE"/>
              </w:rPr>
            </w:pPr>
          </w:p>
        </w:tc>
        <w:tc>
          <w:tcPr>
            <w:tcW w:w="855" w:type="pct"/>
            <w:vAlign w:val="center"/>
          </w:tcPr>
          <w:p w:rsidR="000B7D2C" w:rsidRPr="00A00570" w:rsidRDefault="000B7D2C" w:rsidP="00E80561">
            <w:pPr>
              <w:spacing w:line="240" w:lineRule="auto"/>
              <w:jc w:val="left"/>
              <w:rPr>
                <w:rFonts w:cs="Tahoma"/>
                <w:sz w:val="18"/>
                <w:lang w:val="de-DE"/>
              </w:rPr>
            </w:pPr>
          </w:p>
        </w:tc>
      </w:tr>
    </w:tbl>
    <w:p w:rsidR="003252F6" w:rsidRDefault="003252F6"/>
    <w:p w:rsidR="0047145B" w:rsidRDefault="0047145B"/>
    <w:p w:rsidR="0047145B" w:rsidRPr="00E30BCB" w:rsidRDefault="0047145B">
      <w:r>
        <w:t>Data___________</w:t>
      </w:r>
      <w:r>
        <w:tab/>
      </w:r>
      <w:r>
        <w:tab/>
      </w:r>
      <w:r>
        <w:tab/>
      </w:r>
      <w:r>
        <w:tab/>
      </w:r>
      <w:r>
        <w:tab/>
      </w:r>
      <w:r>
        <w:tab/>
      </w:r>
      <w:r>
        <w:tab/>
      </w:r>
      <w:r>
        <w:tab/>
      </w:r>
      <w:r>
        <w:tab/>
      </w:r>
      <w:r>
        <w:tab/>
      </w:r>
      <w:r>
        <w:tab/>
      </w:r>
      <w:r>
        <w:tab/>
      </w:r>
      <w:r>
        <w:tab/>
      </w:r>
      <w:r>
        <w:tab/>
      </w:r>
      <w:r>
        <w:tab/>
        <w:t>Firma_______</w:t>
      </w:r>
      <w:bookmarkStart w:id="0" w:name="_GoBack"/>
      <w:bookmarkEnd w:id="0"/>
    </w:p>
    <w:sectPr w:rsidR="0047145B" w:rsidRPr="00E30BCB" w:rsidSect="00652ECC">
      <w:footerReference w:type="even" r:id="rId9"/>
      <w:footerReference w:type="default" r:id="rId10"/>
      <w:pgSz w:w="16838" w:h="11906" w:orient="landscape" w:code="9"/>
      <w:pgMar w:top="1134" w:right="1418"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BDE" w:rsidRDefault="004F2BDE">
      <w:r>
        <w:separator/>
      </w:r>
    </w:p>
  </w:endnote>
  <w:endnote w:type="continuationSeparator" w:id="0">
    <w:p w:rsidR="004F2BDE" w:rsidRDefault="004F2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C0B" w:rsidRDefault="00A20B35">
    <w:pPr>
      <w:pStyle w:val="Footer"/>
      <w:framePr w:wrap="around" w:vAnchor="text" w:hAnchor="margin" w:xAlign="right" w:y="1"/>
      <w:rPr>
        <w:rStyle w:val="PageNumber"/>
      </w:rPr>
    </w:pPr>
    <w:r>
      <w:rPr>
        <w:rStyle w:val="PageNumber"/>
      </w:rPr>
      <w:fldChar w:fldCharType="begin"/>
    </w:r>
    <w:r w:rsidR="00E93C0B">
      <w:rPr>
        <w:rStyle w:val="PageNumber"/>
      </w:rPr>
      <w:instrText xml:space="preserve">PAGE  </w:instrText>
    </w:r>
    <w:r>
      <w:rPr>
        <w:rStyle w:val="PageNumber"/>
      </w:rPr>
      <w:fldChar w:fldCharType="end"/>
    </w:r>
  </w:p>
  <w:p w:rsidR="00E93C0B" w:rsidRDefault="00E93C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C0B" w:rsidRPr="00025C2A" w:rsidRDefault="00A20B35">
    <w:pPr>
      <w:pStyle w:val="Footer"/>
      <w:framePr w:wrap="around" w:vAnchor="text" w:hAnchor="margin" w:xAlign="right" w:y="1"/>
      <w:rPr>
        <w:rStyle w:val="PageNumber"/>
      </w:rPr>
    </w:pPr>
    <w:r w:rsidRPr="00025C2A">
      <w:rPr>
        <w:rStyle w:val="PageNumber"/>
        <w:sz w:val="16"/>
        <w:szCs w:val="16"/>
      </w:rPr>
      <w:fldChar w:fldCharType="begin"/>
    </w:r>
    <w:r w:rsidR="00E93C0B" w:rsidRPr="00025C2A">
      <w:rPr>
        <w:rStyle w:val="PageNumber"/>
        <w:sz w:val="16"/>
        <w:szCs w:val="16"/>
      </w:rPr>
      <w:instrText xml:space="preserve">PAGE  </w:instrText>
    </w:r>
    <w:r w:rsidRPr="00025C2A">
      <w:rPr>
        <w:rStyle w:val="PageNumber"/>
        <w:sz w:val="16"/>
        <w:szCs w:val="16"/>
      </w:rPr>
      <w:fldChar w:fldCharType="separate"/>
    </w:r>
    <w:r w:rsidR="0047145B">
      <w:rPr>
        <w:rStyle w:val="PageNumber"/>
        <w:noProof/>
        <w:sz w:val="16"/>
        <w:szCs w:val="16"/>
      </w:rPr>
      <w:t>8</w:t>
    </w:r>
    <w:r w:rsidRPr="00025C2A">
      <w:rPr>
        <w:rStyle w:val="PageNumber"/>
        <w:sz w:val="16"/>
        <w:szCs w:val="16"/>
      </w:rPr>
      <w:fldChar w:fldCharType="end"/>
    </w:r>
  </w:p>
  <w:p w:rsidR="00E93C0B" w:rsidRDefault="00E93C0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BDE" w:rsidRDefault="004F2BDE">
      <w:r>
        <w:separator/>
      </w:r>
    </w:p>
  </w:footnote>
  <w:footnote w:type="continuationSeparator" w:id="0">
    <w:p w:rsidR="004F2BDE" w:rsidRDefault="004F2BDE">
      <w:r>
        <w:continuationSeparator/>
      </w:r>
    </w:p>
  </w:footnote>
  <w:footnote w:id="1">
    <w:p w:rsidR="00E93C0B" w:rsidRDefault="00E93C0B">
      <w:pPr>
        <w:pStyle w:val="FootnoteText"/>
      </w:pPr>
      <w:r w:rsidRPr="00E04A14">
        <w:rPr>
          <w:rStyle w:val="FootnoteReference"/>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9C45BFE"/>
    <w:multiLevelType w:val="hybridMultilevel"/>
    <w:tmpl w:val="7CECE6A4"/>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79645C"/>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F4426F"/>
    <w:multiLevelType w:val="hybridMultilevel"/>
    <w:tmpl w:val="FD7E7CD4"/>
    <w:lvl w:ilvl="0" w:tplc="332A1AB0">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35E055C"/>
    <w:multiLevelType w:val="hybridMultilevel"/>
    <w:tmpl w:val="723828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6"/>
  </w:num>
  <w:num w:numId="3">
    <w:abstractNumId w:val="2"/>
  </w:num>
  <w:num w:numId="4">
    <w:abstractNumId w:val="5"/>
  </w:num>
  <w:num w:numId="5">
    <w:abstractNumId w:val="3"/>
  </w:num>
  <w:num w:numId="6">
    <w:abstractNumId w:val="15"/>
  </w:num>
  <w:num w:numId="7">
    <w:abstractNumId w:val="9"/>
  </w:num>
  <w:num w:numId="8">
    <w:abstractNumId w:val="8"/>
  </w:num>
  <w:num w:numId="9">
    <w:abstractNumId w:val="14"/>
  </w:num>
  <w:num w:numId="10">
    <w:abstractNumId w:val="1"/>
  </w:num>
  <w:num w:numId="11">
    <w:abstractNumId w:val="11"/>
  </w:num>
  <w:num w:numId="12">
    <w:abstractNumId w:val="10"/>
  </w:num>
  <w:num w:numId="13">
    <w:abstractNumId w:val="0"/>
  </w:num>
  <w:num w:numId="14">
    <w:abstractNumId w:val="12"/>
  </w:num>
  <w:num w:numId="15">
    <w:abstractNumId w:val="6"/>
  </w:num>
  <w:num w:numId="16">
    <w:abstractNumId w:val="4"/>
  </w:num>
  <w:num w:numId="17">
    <w:abstractNumId w:val="18"/>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47414"/>
    <w:rsid w:val="00003523"/>
    <w:rsid w:val="0000756A"/>
    <w:rsid w:val="00025C2A"/>
    <w:rsid w:val="00031381"/>
    <w:rsid w:val="00045339"/>
    <w:rsid w:val="0006724B"/>
    <w:rsid w:val="00085037"/>
    <w:rsid w:val="00090743"/>
    <w:rsid w:val="00094D0D"/>
    <w:rsid w:val="000A2465"/>
    <w:rsid w:val="000A326B"/>
    <w:rsid w:val="000A3C4B"/>
    <w:rsid w:val="000A493E"/>
    <w:rsid w:val="000A5CEA"/>
    <w:rsid w:val="000B771F"/>
    <w:rsid w:val="000B7D2C"/>
    <w:rsid w:val="000B7D8A"/>
    <w:rsid w:val="000C0B90"/>
    <w:rsid w:val="000C1D52"/>
    <w:rsid w:val="000C5726"/>
    <w:rsid w:val="000C5C7B"/>
    <w:rsid w:val="000D7BFF"/>
    <w:rsid w:val="000F6750"/>
    <w:rsid w:val="001033CC"/>
    <w:rsid w:val="00113475"/>
    <w:rsid w:val="00120898"/>
    <w:rsid w:val="00127A55"/>
    <w:rsid w:val="00133424"/>
    <w:rsid w:val="00136B1D"/>
    <w:rsid w:val="00141C33"/>
    <w:rsid w:val="00145A66"/>
    <w:rsid w:val="00154D19"/>
    <w:rsid w:val="00167101"/>
    <w:rsid w:val="001872F4"/>
    <w:rsid w:val="00191782"/>
    <w:rsid w:val="001972FA"/>
    <w:rsid w:val="001D37C6"/>
    <w:rsid w:val="001D45A7"/>
    <w:rsid w:val="001F39A5"/>
    <w:rsid w:val="00202208"/>
    <w:rsid w:val="00215780"/>
    <w:rsid w:val="002167C0"/>
    <w:rsid w:val="002201FD"/>
    <w:rsid w:val="002243CB"/>
    <w:rsid w:val="00230A23"/>
    <w:rsid w:val="002316FF"/>
    <w:rsid w:val="002320D8"/>
    <w:rsid w:val="002411AB"/>
    <w:rsid w:val="00241421"/>
    <w:rsid w:val="00247414"/>
    <w:rsid w:val="002554AA"/>
    <w:rsid w:val="00255B33"/>
    <w:rsid w:val="0025701F"/>
    <w:rsid w:val="0026142E"/>
    <w:rsid w:val="0026469E"/>
    <w:rsid w:val="0026749B"/>
    <w:rsid w:val="00290601"/>
    <w:rsid w:val="002A7D04"/>
    <w:rsid w:val="002B67CE"/>
    <w:rsid w:val="002D3EE8"/>
    <w:rsid w:val="002E3B2B"/>
    <w:rsid w:val="002F6BFA"/>
    <w:rsid w:val="003035E1"/>
    <w:rsid w:val="00312A6E"/>
    <w:rsid w:val="003252F6"/>
    <w:rsid w:val="0032586A"/>
    <w:rsid w:val="00332D83"/>
    <w:rsid w:val="00336E7F"/>
    <w:rsid w:val="00337F09"/>
    <w:rsid w:val="003830C7"/>
    <w:rsid w:val="003854F4"/>
    <w:rsid w:val="00396500"/>
    <w:rsid w:val="00396A55"/>
    <w:rsid w:val="003A24C5"/>
    <w:rsid w:val="003A4176"/>
    <w:rsid w:val="003B6EFF"/>
    <w:rsid w:val="003C202C"/>
    <w:rsid w:val="003C71D9"/>
    <w:rsid w:val="003E3DC0"/>
    <w:rsid w:val="003F2E8B"/>
    <w:rsid w:val="003F7A10"/>
    <w:rsid w:val="00403CC9"/>
    <w:rsid w:val="00406385"/>
    <w:rsid w:val="00412A3A"/>
    <w:rsid w:val="004328C5"/>
    <w:rsid w:val="00434C5F"/>
    <w:rsid w:val="00435128"/>
    <w:rsid w:val="00444ED3"/>
    <w:rsid w:val="00445209"/>
    <w:rsid w:val="00447C43"/>
    <w:rsid w:val="004558B1"/>
    <w:rsid w:val="004570D1"/>
    <w:rsid w:val="004609D2"/>
    <w:rsid w:val="0047145B"/>
    <w:rsid w:val="00477040"/>
    <w:rsid w:val="0048772C"/>
    <w:rsid w:val="004925AC"/>
    <w:rsid w:val="004973F7"/>
    <w:rsid w:val="00497988"/>
    <w:rsid w:val="004A57DF"/>
    <w:rsid w:val="004B2F2E"/>
    <w:rsid w:val="004C3CFE"/>
    <w:rsid w:val="004C565A"/>
    <w:rsid w:val="004D0F96"/>
    <w:rsid w:val="004D246E"/>
    <w:rsid w:val="004E1ECA"/>
    <w:rsid w:val="004E21FB"/>
    <w:rsid w:val="004F2BDE"/>
    <w:rsid w:val="004F4D39"/>
    <w:rsid w:val="0051565E"/>
    <w:rsid w:val="00517C46"/>
    <w:rsid w:val="0052260A"/>
    <w:rsid w:val="00531761"/>
    <w:rsid w:val="00531A4E"/>
    <w:rsid w:val="005322EF"/>
    <w:rsid w:val="005435B7"/>
    <w:rsid w:val="00543D79"/>
    <w:rsid w:val="0054439C"/>
    <w:rsid w:val="00545341"/>
    <w:rsid w:val="005518DC"/>
    <w:rsid w:val="005674D6"/>
    <w:rsid w:val="00580B23"/>
    <w:rsid w:val="005964CE"/>
    <w:rsid w:val="005B0240"/>
    <w:rsid w:val="005B0C4A"/>
    <w:rsid w:val="005B1551"/>
    <w:rsid w:val="005B1A8E"/>
    <w:rsid w:val="005B1DFF"/>
    <w:rsid w:val="005B6E7D"/>
    <w:rsid w:val="005C569B"/>
    <w:rsid w:val="005C7AEE"/>
    <w:rsid w:val="005D47FB"/>
    <w:rsid w:val="005F52DC"/>
    <w:rsid w:val="00605295"/>
    <w:rsid w:val="006205F6"/>
    <w:rsid w:val="006217B1"/>
    <w:rsid w:val="0062188F"/>
    <w:rsid w:val="00621A00"/>
    <w:rsid w:val="00621A4A"/>
    <w:rsid w:val="00621DD8"/>
    <w:rsid w:val="006252E4"/>
    <w:rsid w:val="0063662F"/>
    <w:rsid w:val="00647943"/>
    <w:rsid w:val="00652ECC"/>
    <w:rsid w:val="00653683"/>
    <w:rsid w:val="00653AED"/>
    <w:rsid w:val="00656434"/>
    <w:rsid w:val="0065738F"/>
    <w:rsid w:val="00657640"/>
    <w:rsid w:val="00673B6A"/>
    <w:rsid w:val="00675DF7"/>
    <w:rsid w:val="00680112"/>
    <w:rsid w:val="00694509"/>
    <w:rsid w:val="006A6FF2"/>
    <w:rsid w:val="006C2786"/>
    <w:rsid w:val="006E2030"/>
    <w:rsid w:val="006F06D1"/>
    <w:rsid w:val="006F2548"/>
    <w:rsid w:val="006F78DE"/>
    <w:rsid w:val="00703CBF"/>
    <w:rsid w:val="00712437"/>
    <w:rsid w:val="007473EB"/>
    <w:rsid w:val="00767762"/>
    <w:rsid w:val="00767B48"/>
    <w:rsid w:val="00774817"/>
    <w:rsid w:val="007825B5"/>
    <w:rsid w:val="0078262A"/>
    <w:rsid w:val="00782841"/>
    <w:rsid w:val="007946FE"/>
    <w:rsid w:val="007A63C1"/>
    <w:rsid w:val="007B1145"/>
    <w:rsid w:val="007C2AE9"/>
    <w:rsid w:val="007D23A6"/>
    <w:rsid w:val="007E030F"/>
    <w:rsid w:val="007E2FEC"/>
    <w:rsid w:val="007F389B"/>
    <w:rsid w:val="007F5713"/>
    <w:rsid w:val="007F7BD5"/>
    <w:rsid w:val="00800C5C"/>
    <w:rsid w:val="0081080F"/>
    <w:rsid w:val="00810D36"/>
    <w:rsid w:val="00815EB6"/>
    <w:rsid w:val="00816339"/>
    <w:rsid w:val="00824C4F"/>
    <w:rsid w:val="00825ED8"/>
    <w:rsid w:val="0082658E"/>
    <w:rsid w:val="0083191C"/>
    <w:rsid w:val="00833D3E"/>
    <w:rsid w:val="00846D21"/>
    <w:rsid w:val="00856C39"/>
    <w:rsid w:val="008613D1"/>
    <w:rsid w:val="00864707"/>
    <w:rsid w:val="008717AA"/>
    <w:rsid w:val="00874417"/>
    <w:rsid w:val="00883761"/>
    <w:rsid w:val="00885E09"/>
    <w:rsid w:val="008900A6"/>
    <w:rsid w:val="008949B6"/>
    <w:rsid w:val="00895AEB"/>
    <w:rsid w:val="00895B25"/>
    <w:rsid w:val="00896B85"/>
    <w:rsid w:val="008970EA"/>
    <w:rsid w:val="00897E2B"/>
    <w:rsid w:val="008A22AC"/>
    <w:rsid w:val="008A50D4"/>
    <w:rsid w:val="008A6E1B"/>
    <w:rsid w:val="008B0849"/>
    <w:rsid w:val="008C0D6F"/>
    <w:rsid w:val="008C622B"/>
    <w:rsid w:val="008E161E"/>
    <w:rsid w:val="008E3B49"/>
    <w:rsid w:val="008F1F3F"/>
    <w:rsid w:val="008F22D2"/>
    <w:rsid w:val="008F428F"/>
    <w:rsid w:val="008F7D7D"/>
    <w:rsid w:val="0091002D"/>
    <w:rsid w:val="009217AA"/>
    <w:rsid w:val="00930CE9"/>
    <w:rsid w:val="00944B09"/>
    <w:rsid w:val="00954AEA"/>
    <w:rsid w:val="00963FAE"/>
    <w:rsid w:val="00964FAE"/>
    <w:rsid w:val="00971E5B"/>
    <w:rsid w:val="0097353C"/>
    <w:rsid w:val="00975668"/>
    <w:rsid w:val="009B2366"/>
    <w:rsid w:val="009D5520"/>
    <w:rsid w:val="009D76C0"/>
    <w:rsid w:val="009E3645"/>
    <w:rsid w:val="009E4031"/>
    <w:rsid w:val="00A00570"/>
    <w:rsid w:val="00A01AD1"/>
    <w:rsid w:val="00A05DEA"/>
    <w:rsid w:val="00A100F6"/>
    <w:rsid w:val="00A20B35"/>
    <w:rsid w:val="00A2780F"/>
    <w:rsid w:val="00A44A8E"/>
    <w:rsid w:val="00A465BC"/>
    <w:rsid w:val="00A50AB3"/>
    <w:rsid w:val="00A55105"/>
    <w:rsid w:val="00A707E1"/>
    <w:rsid w:val="00A852C2"/>
    <w:rsid w:val="00A86628"/>
    <w:rsid w:val="00A9031B"/>
    <w:rsid w:val="00A91EBD"/>
    <w:rsid w:val="00AB6018"/>
    <w:rsid w:val="00AC2935"/>
    <w:rsid w:val="00AC3583"/>
    <w:rsid w:val="00AD13A5"/>
    <w:rsid w:val="00AD4E83"/>
    <w:rsid w:val="00AE04CD"/>
    <w:rsid w:val="00AE6348"/>
    <w:rsid w:val="00AF474B"/>
    <w:rsid w:val="00B01FAA"/>
    <w:rsid w:val="00B167EE"/>
    <w:rsid w:val="00B43390"/>
    <w:rsid w:val="00B457B4"/>
    <w:rsid w:val="00B531E4"/>
    <w:rsid w:val="00B553A9"/>
    <w:rsid w:val="00B8174C"/>
    <w:rsid w:val="00B91C59"/>
    <w:rsid w:val="00B970C5"/>
    <w:rsid w:val="00BA343F"/>
    <w:rsid w:val="00BB6DCC"/>
    <w:rsid w:val="00BB7BDE"/>
    <w:rsid w:val="00BD7F3D"/>
    <w:rsid w:val="00BE09AE"/>
    <w:rsid w:val="00BE5962"/>
    <w:rsid w:val="00BE7E5D"/>
    <w:rsid w:val="00BF0DED"/>
    <w:rsid w:val="00BF4649"/>
    <w:rsid w:val="00C02353"/>
    <w:rsid w:val="00C1252C"/>
    <w:rsid w:val="00C12FFC"/>
    <w:rsid w:val="00C3329A"/>
    <w:rsid w:val="00C34374"/>
    <w:rsid w:val="00C360B9"/>
    <w:rsid w:val="00C42531"/>
    <w:rsid w:val="00C44025"/>
    <w:rsid w:val="00C60CDB"/>
    <w:rsid w:val="00C64097"/>
    <w:rsid w:val="00C6626A"/>
    <w:rsid w:val="00C81195"/>
    <w:rsid w:val="00C9717F"/>
    <w:rsid w:val="00CA6B35"/>
    <w:rsid w:val="00CB76EA"/>
    <w:rsid w:val="00CC0A1D"/>
    <w:rsid w:val="00CC0F53"/>
    <w:rsid w:val="00CC2DBE"/>
    <w:rsid w:val="00CC4466"/>
    <w:rsid w:val="00CF1E12"/>
    <w:rsid w:val="00CF59BB"/>
    <w:rsid w:val="00D03C4D"/>
    <w:rsid w:val="00D050F7"/>
    <w:rsid w:val="00D10871"/>
    <w:rsid w:val="00D12442"/>
    <w:rsid w:val="00D17B79"/>
    <w:rsid w:val="00D51DEA"/>
    <w:rsid w:val="00D53DBE"/>
    <w:rsid w:val="00D6003D"/>
    <w:rsid w:val="00D617A0"/>
    <w:rsid w:val="00D70EDF"/>
    <w:rsid w:val="00D81E35"/>
    <w:rsid w:val="00D82735"/>
    <w:rsid w:val="00D85C04"/>
    <w:rsid w:val="00D9237D"/>
    <w:rsid w:val="00D93DEB"/>
    <w:rsid w:val="00DA5A12"/>
    <w:rsid w:val="00DA6E11"/>
    <w:rsid w:val="00DB07FA"/>
    <w:rsid w:val="00DB307F"/>
    <w:rsid w:val="00DB3115"/>
    <w:rsid w:val="00DB3ED3"/>
    <w:rsid w:val="00DC5B63"/>
    <w:rsid w:val="00DF29C5"/>
    <w:rsid w:val="00E04A14"/>
    <w:rsid w:val="00E121D5"/>
    <w:rsid w:val="00E12C17"/>
    <w:rsid w:val="00E13C25"/>
    <w:rsid w:val="00E2653B"/>
    <w:rsid w:val="00E30BCB"/>
    <w:rsid w:val="00E3239C"/>
    <w:rsid w:val="00E32C36"/>
    <w:rsid w:val="00E34440"/>
    <w:rsid w:val="00E42C06"/>
    <w:rsid w:val="00E460A7"/>
    <w:rsid w:val="00E50E69"/>
    <w:rsid w:val="00E51D05"/>
    <w:rsid w:val="00E55701"/>
    <w:rsid w:val="00E602AA"/>
    <w:rsid w:val="00E6185E"/>
    <w:rsid w:val="00E66B9D"/>
    <w:rsid w:val="00E73BF0"/>
    <w:rsid w:val="00E80561"/>
    <w:rsid w:val="00E84C2B"/>
    <w:rsid w:val="00E9013F"/>
    <w:rsid w:val="00E92ECF"/>
    <w:rsid w:val="00E93C0B"/>
    <w:rsid w:val="00E94751"/>
    <w:rsid w:val="00EA55C7"/>
    <w:rsid w:val="00EB074F"/>
    <w:rsid w:val="00EB1ED3"/>
    <w:rsid w:val="00EC04ED"/>
    <w:rsid w:val="00EC244F"/>
    <w:rsid w:val="00EC4203"/>
    <w:rsid w:val="00EC5A23"/>
    <w:rsid w:val="00EE2725"/>
    <w:rsid w:val="00EE43E9"/>
    <w:rsid w:val="00EE6D2F"/>
    <w:rsid w:val="00EE7AF7"/>
    <w:rsid w:val="00EF08E4"/>
    <w:rsid w:val="00EF197B"/>
    <w:rsid w:val="00EF3F38"/>
    <w:rsid w:val="00EF7FEC"/>
    <w:rsid w:val="00F00BD0"/>
    <w:rsid w:val="00F04566"/>
    <w:rsid w:val="00F05A4E"/>
    <w:rsid w:val="00F061E0"/>
    <w:rsid w:val="00F14934"/>
    <w:rsid w:val="00F242CF"/>
    <w:rsid w:val="00F25486"/>
    <w:rsid w:val="00F37DE4"/>
    <w:rsid w:val="00F479A3"/>
    <w:rsid w:val="00F83ACE"/>
    <w:rsid w:val="00F83F62"/>
    <w:rsid w:val="00FA1A7D"/>
    <w:rsid w:val="00FA5864"/>
    <w:rsid w:val="00FB2B87"/>
    <w:rsid w:val="00FB4AEF"/>
    <w:rsid w:val="00FC6B7C"/>
    <w:rsid w:val="00FD12AA"/>
    <w:rsid w:val="00FD3D6C"/>
    <w:rsid w:val="00FD5877"/>
    <w:rsid w:val="00FE1309"/>
    <w:rsid w:val="00FE2F91"/>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86C9E"/>
  <w15:docId w15:val="{9FD493F5-49B2-4E5D-A123-94124EDB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465"/>
    <w:pPr>
      <w:spacing w:line="360" w:lineRule="auto"/>
      <w:jc w:val="both"/>
    </w:pPr>
    <w:rPr>
      <w:rFonts w:ascii="Tahoma" w:hAnsi="Tahoma"/>
      <w:sz w:val="22"/>
      <w:szCs w:val="24"/>
    </w:rPr>
  </w:style>
  <w:style w:type="paragraph" w:styleId="Heading1">
    <w:name w:val="heading 1"/>
    <w:basedOn w:val="Normal"/>
    <w:next w:val="Normal"/>
    <w:link w:val="Heading1Char"/>
    <w:uiPriority w:val="9"/>
    <w:qFormat/>
    <w:rsid w:val="000A2465"/>
    <w:pPr>
      <w:keepNext/>
      <w:outlineLvl w:val="0"/>
    </w:pPr>
    <w:rPr>
      <w:i/>
      <w:iCs/>
    </w:rPr>
  </w:style>
  <w:style w:type="paragraph" w:styleId="Heading2">
    <w:name w:val="heading 2"/>
    <w:basedOn w:val="Normal"/>
    <w:next w:val="Normal"/>
    <w:link w:val="Heading2Char"/>
    <w:uiPriority w:val="9"/>
    <w:qFormat/>
    <w:rsid w:val="000A2465"/>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0A2465"/>
    <w:pPr>
      <w:keepNext/>
      <w:tabs>
        <w:tab w:val="left" w:pos="7860"/>
      </w:tabs>
      <w:outlineLvl w:val="2"/>
    </w:pPr>
    <w:rPr>
      <w:u w:val="double"/>
    </w:rPr>
  </w:style>
  <w:style w:type="paragraph" w:styleId="Heading4">
    <w:name w:val="heading 4"/>
    <w:basedOn w:val="Normal"/>
    <w:next w:val="Normal"/>
    <w:link w:val="Heading4Char"/>
    <w:uiPriority w:val="9"/>
    <w:qFormat/>
    <w:rsid w:val="000A2465"/>
    <w:pPr>
      <w:keepNext/>
      <w:jc w:val="center"/>
      <w:outlineLvl w:val="3"/>
    </w:pPr>
    <w:rPr>
      <w:b/>
      <w:bCs/>
    </w:rPr>
  </w:style>
  <w:style w:type="paragraph" w:styleId="Heading5">
    <w:name w:val="heading 5"/>
    <w:basedOn w:val="Normal"/>
    <w:next w:val="Normal"/>
    <w:link w:val="Heading5Char"/>
    <w:uiPriority w:val="9"/>
    <w:qFormat/>
    <w:rsid w:val="000A2465"/>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A5317"/>
    <w:rPr>
      <w:rFonts w:ascii="Lucida Grande" w:hAnsi="Lucida Grande"/>
      <w:sz w:val="18"/>
      <w:szCs w:val="18"/>
    </w:rPr>
  </w:style>
  <w:style w:type="character" w:customStyle="1" w:styleId="TestofumettoCarattere1">
    <w:name w:val="Testo fumetto Carattere"/>
    <w:basedOn w:val="DefaultParagraphFont"/>
    <w:uiPriority w:val="99"/>
    <w:semiHidden/>
    <w:rsid w:val="00001330"/>
    <w:rPr>
      <w:rFonts w:ascii="Lucida Grande" w:hAnsi="Lucida Grande"/>
      <w:sz w:val="18"/>
      <w:szCs w:val="18"/>
    </w:rPr>
  </w:style>
  <w:style w:type="character" w:customStyle="1" w:styleId="TestofumettoCarattere2">
    <w:name w:val="Testo fumetto Carattere"/>
    <w:basedOn w:val="DefaultParagraphFont"/>
    <w:uiPriority w:val="99"/>
    <w:semiHidden/>
    <w:rsid w:val="00001330"/>
    <w:rPr>
      <w:rFonts w:ascii="Lucida Grande" w:hAnsi="Lucida Grande"/>
      <w:sz w:val="18"/>
      <w:szCs w:val="18"/>
    </w:rPr>
  </w:style>
  <w:style w:type="character" w:customStyle="1" w:styleId="TestofumettoCarattere3">
    <w:name w:val="Testo fumetto Carattere"/>
    <w:basedOn w:val="DefaultParagraphFont"/>
    <w:uiPriority w:val="99"/>
    <w:semiHidden/>
    <w:rsid w:val="00AD6FAB"/>
    <w:rPr>
      <w:rFonts w:ascii="Lucida Grande" w:hAnsi="Lucida Grande"/>
      <w:sz w:val="18"/>
      <w:szCs w:val="18"/>
    </w:rPr>
  </w:style>
  <w:style w:type="character" w:customStyle="1" w:styleId="TestofumettoCarattere4">
    <w:name w:val="Testo fumetto Carattere"/>
    <w:basedOn w:val="DefaultParagraphFont"/>
    <w:uiPriority w:val="99"/>
    <w:semiHidden/>
    <w:rsid w:val="00AD6FAB"/>
    <w:rPr>
      <w:rFonts w:ascii="Lucida Grande" w:hAnsi="Lucida Grande"/>
      <w:sz w:val="18"/>
      <w:szCs w:val="18"/>
    </w:rPr>
  </w:style>
  <w:style w:type="character" w:customStyle="1" w:styleId="TestofumettoCarattere5">
    <w:name w:val="Testo fumetto Carattere"/>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rsid w:val="002B6103"/>
    <w:rPr>
      <w:rFonts w:ascii="Cambria" w:eastAsia="Times New Roman" w:hAnsi="Cambria" w:cs="Times New Roman"/>
      <w:b/>
      <w:bCs/>
      <w:kern w:val="32"/>
      <w:sz w:val="32"/>
      <w:szCs w:val="32"/>
      <w:lang w:val="it-IT" w:eastAsia="it-IT"/>
    </w:rPr>
  </w:style>
  <w:style w:type="character" w:customStyle="1" w:styleId="Heading2Char">
    <w:name w:val="Heading 2 Char"/>
    <w:basedOn w:val="DefaultParagraphFont"/>
    <w:link w:val="Heading2"/>
    <w:uiPriority w:val="9"/>
    <w:semiHidden/>
    <w:rsid w:val="002B6103"/>
    <w:rPr>
      <w:rFonts w:ascii="Cambria" w:eastAsia="Times New Roman" w:hAnsi="Cambria" w:cs="Times New Roman"/>
      <w:b/>
      <w:bCs/>
      <w:i/>
      <w:iCs/>
      <w:sz w:val="28"/>
      <w:szCs w:val="28"/>
      <w:lang w:val="it-IT" w:eastAsia="it-IT"/>
    </w:rPr>
  </w:style>
  <w:style w:type="character" w:customStyle="1" w:styleId="Heading3Char">
    <w:name w:val="Heading 3 Char"/>
    <w:basedOn w:val="DefaultParagraphFont"/>
    <w:link w:val="Heading3"/>
    <w:uiPriority w:val="9"/>
    <w:rsid w:val="002B6103"/>
    <w:rPr>
      <w:rFonts w:ascii="Cambria" w:eastAsia="Times New Roman" w:hAnsi="Cambria" w:cs="Times New Roman"/>
      <w:b/>
      <w:bCs/>
      <w:sz w:val="26"/>
      <w:szCs w:val="26"/>
      <w:lang w:val="it-IT" w:eastAsia="it-IT"/>
    </w:rPr>
  </w:style>
  <w:style w:type="character" w:customStyle="1" w:styleId="Heading4Char">
    <w:name w:val="Heading 4 Char"/>
    <w:basedOn w:val="DefaultParagraphFont"/>
    <w:link w:val="Heading4"/>
    <w:uiPriority w:val="9"/>
    <w:semiHidden/>
    <w:rsid w:val="002B6103"/>
    <w:rPr>
      <w:rFonts w:ascii="Calibri" w:eastAsia="Times New Roman" w:hAnsi="Calibri" w:cs="Times New Roman"/>
      <w:b/>
      <w:bCs/>
      <w:sz w:val="28"/>
      <w:szCs w:val="28"/>
      <w:lang w:val="it-IT" w:eastAsia="it-IT"/>
    </w:rPr>
  </w:style>
  <w:style w:type="character" w:customStyle="1" w:styleId="Heading5Char">
    <w:name w:val="Heading 5 Char"/>
    <w:basedOn w:val="DefaultParagraphFont"/>
    <w:link w:val="Heading5"/>
    <w:uiPriority w:val="9"/>
    <w:semiHidden/>
    <w:rsid w:val="002B6103"/>
    <w:rPr>
      <w:rFonts w:ascii="Calibri" w:eastAsia="Times New Roman" w:hAnsi="Calibri" w:cs="Times New Roman"/>
      <w:b/>
      <w:bCs/>
      <w:i/>
      <w:iCs/>
      <w:sz w:val="26"/>
      <w:szCs w:val="26"/>
      <w:lang w:val="it-IT" w:eastAsia="it-IT"/>
    </w:rPr>
  </w:style>
  <w:style w:type="paragraph" w:styleId="BodyText">
    <w:name w:val="Body Text"/>
    <w:basedOn w:val="Normal"/>
    <w:link w:val="BodyTextChar"/>
    <w:uiPriority w:val="99"/>
    <w:rsid w:val="000A2465"/>
    <w:pPr>
      <w:spacing w:line="240" w:lineRule="auto"/>
    </w:pPr>
    <w:rPr>
      <w:b/>
      <w:bCs/>
      <w:sz w:val="16"/>
    </w:rPr>
  </w:style>
  <w:style w:type="character" w:customStyle="1" w:styleId="BodyTextChar">
    <w:name w:val="Body Text Char"/>
    <w:basedOn w:val="DefaultParagraphFont"/>
    <w:link w:val="BodyText"/>
    <w:uiPriority w:val="99"/>
    <w:semiHidden/>
    <w:rsid w:val="002B6103"/>
    <w:rPr>
      <w:rFonts w:ascii="Tahoma" w:hAnsi="Tahoma"/>
      <w:sz w:val="22"/>
      <w:szCs w:val="24"/>
      <w:lang w:val="it-IT" w:eastAsia="it-IT"/>
    </w:rPr>
  </w:style>
  <w:style w:type="paragraph" w:styleId="BodyText2">
    <w:name w:val="Body Text 2"/>
    <w:basedOn w:val="Normal"/>
    <w:link w:val="BodyText2Char"/>
    <w:uiPriority w:val="99"/>
    <w:rsid w:val="000A2465"/>
    <w:pPr>
      <w:spacing w:line="240" w:lineRule="auto"/>
      <w:jc w:val="left"/>
    </w:pPr>
    <w:rPr>
      <w:rFonts w:cs="Tahoma"/>
      <w:sz w:val="20"/>
    </w:rPr>
  </w:style>
  <w:style w:type="character" w:customStyle="1" w:styleId="BodyText2Char">
    <w:name w:val="Body Text 2 Char"/>
    <w:basedOn w:val="DefaultParagraphFont"/>
    <w:link w:val="BodyText2"/>
    <w:uiPriority w:val="99"/>
    <w:semiHidden/>
    <w:rsid w:val="002B6103"/>
    <w:rPr>
      <w:rFonts w:ascii="Tahoma" w:hAnsi="Tahoma"/>
      <w:sz w:val="22"/>
      <w:szCs w:val="24"/>
      <w:lang w:val="it-IT" w:eastAsia="it-IT"/>
    </w:rPr>
  </w:style>
  <w:style w:type="paragraph" w:styleId="Title">
    <w:name w:val="Title"/>
    <w:basedOn w:val="Normal"/>
    <w:link w:val="TitleChar"/>
    <w:uiPriority w:val="10"/>
    <w:qFormat/>
    <w:rsid w:val="000A2465"/>
    <w:pPr>
      <w:jc w:val="center"/>
    </w:pPr>
    <w:rPr>
      <w:b/>
      <w:bCs/>
    </w:rPr>
  </w:style>
  <w:style w:type="character" w:customStyle="1" w:styleId="TitleChar">
    <w:name w:val="Title Char"/>
    <w:basedOn w:val="DefaultParagraphFont"/>
    <w:link w:val="Title"/>
    <w:uiPriority w:val="10"/>
    <w:rsid w:val="002B6103"/>
    <w:rPr>
      <w:rFonts w:ascii="Cambria" w:eastAsia="Times New Roman" w:hAnsi="Cambria" w:cs="Times New Roman"/>
      <w:b/>
      <w:bCs/>
      <w:kern w:val="28"/>
      <w:sz w:val="32"/>
      <w:szCs w:val="32"/>
      <w:lang w:val="it-IT" w:eastAsia="it-IT"/>
    </w:rPr>
  </w:style>
  <w:style w:type="paragraph" w:styleId="BodyText3">
    <w:name w:val="Body Text 3"/>
    <w:basedOn w:val="Normal"/>
    <w:link w:val="BodyText3Char"/>
    <w:uiPriority w:val="99"/>
    <w:rsid w:val="000A2465"/>
    <w:rPr>
      <w:b/>
      <w:bCs/>
    </w:rPr>
  </w:style>
  <w:style w:type="character" w:customStyle="1" w:styleId="BodyText3Char">
    <w:name w:val="Body Text 3 Char"/>
    <w:basedOn w:val="DefaultParagraphFont"/>
    <w:link w:val="BodyText3"/>
    <w:uiPriority w:val="99"/>
    <w:semiHidden/>
    <w:rsid w:val="002B6103"/>
    <w:rPr>
      <w:rFonts w:ascii="Tahoma" w:hAnsi="Tahoma"/>
      <w:sz w:val="16"/>
      <w:szCs w:val="16"/>
      <w:lang w:val="it-IT" w:eastAsia="it-IT"/>
    </w:rPr>
  </w:style>
  <w:style w:type="paragraph" w:styleId="FootnoteText">
    <w:name w:val="footnote text"/>
    <w:basedOn w:val="Normal"/>
    <w:link w:val="FootnoteTextChar"/>
    <w:uiPriority w:val="99"/>
    <w:semiHidden/>
    <w:rsid w:val="000A2465"/>
    <w:pPr>
      <w:spacing w:line="240" w:lineRule="auto"/>
    </w:pPr>
    <w:rPr>
      <w:sz w:val="20"/>
      <w:szCs w:val="20"/>
    </w:rPr>
  </w:style>
  <w:style w:type="character" w:customStyle="1" w:styleId="FootnoteTextChar">
    <w:name w:val="Footnote Text Char"/>
    <w:basedOn w:val="DefaultParagraphFont"/>
    <w:link w:val="FootnoteText"/>
    <w:uiPriority w:val="99"/>
    <w:semiHidden/>
    <w:rsid w:val="002B6103"/>
    <w:rPr>
      <w:rFonts w:ascii="Tahoma" w:hAnsi="Tahoma"/>
      <w:lang w:val="it-IT" w:eastAsia="it-IT"/>
    </w:rPr>
  </w:style>
  <w:style w:type="character" w:styleId="FootnoteReference">
    <w:name w:val="footnote reference"/>
    <w:basedOn w:val="DefaultParagraphFont"/>
    <w:uiPriority w:val="99"/>
    <w:semiHidden/>
    <w:rsid w:val="000A2465"/>
    <w:rPr>
      <w:rFonts w:cs="Times New Roman"/>
      <w:vertAlign w:val="superscript"/>
    </w:rPr>
  </w:style>
  <w:style w:type="paragraph" w:styleId="Footer">
    <w:name w:val="footer"/>
    <w:basedOn w:val="Normal"/>
    <w:link w:val="FooterChar"/>
    <w:uiPriority w:val="99"/>
    <w:rsid w:val="000A2465"/>
    <w:pPr>
      <w:tabs>
        <w:tab w:val="center" w:pos="4819"/>
        <w:tab w:val="right" w:pos="9638"/>
      </w:tabs>
    </w:pPr>
  </w:style>
  <w:style w:type="character" w:customStyle="1" w:styleId="FooterChar">
    <w:name w:val="Footer Char"/>
    <w:basedOn w:val="DefaultParagraphFont"/>
    <w:link w:val="Footer"/>
    <w:uiPriority w:val="99"/>
    <w:semiHidden/>
    <w:rsid w:val="002B6103"/>
    <w:rPr>
      <w:rFonts w:ascii="Tahoma" w:hAnsi="Tahoma"/>
      <w:sz w:val="22"/>
      <w:szCs w:val="24"/>
      <w:lang w:val="it-IT" w:eastAsia="it-IT"/>
    </w:rPr>
  </w:style>
  <w:style w:type="character" w:styleId="PageNumber">
    <w:name w:val="page number"/>
    <w:basedOn w:val="DefaultParagraphFont"/>
    <w:uiPriority w:val="99"/>
    <w:rsid w:val="000A2465"/>
    <w:rPr>
      <w:rFonts w:cs="Times New Roman"/>
    </w:rPr>
  </w:style>
  <w:style w:type="character" w:customStyle="1" w:styleId="BalloonTextChar">
    <w:name w:val="Balloon Text Char"/>
    <w:basedOn w:val="DefaultParagraphFont"/>
    <w:link w:val="BalloonText"/>
    <w:uiPriority w:val="99"/>
    <w:semiHidden/>
    <w:rsid w:val="002B6103"/>
    <w:rPr>
      <w:sz w:val="0"/>
      <w:szCs w:val="0"/>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rsid w:val="002B6103"/>
    <w:rPr>
      <w:rFonts w:ascii="Tahoma" w:hAnsi="Tahoma"/>
      <w:sz w:val="22"/>
      <w:szCs w:val="24"/>
      <w:lang w:val="it-IT" w:eastAsia="it-IT"/>
    </w:rPr>
  </w:style>
  <w:style w:type="character" w:styleId="CommentReference">
    <w:name w:val="annotation reference"/>
    <w:basedOn w:val="DefaultParagraphFont"/>
    <w:uiPriority w:val="99"/>
    <w:semiHidden/>
    <w:rsid w:val="00864707"/>
    <w:rPr>
      <w:rFonts w:cs="Times New Roman"/>
      <w:sz w:val="16"/>
      <w:szCs w:val="16"/>
    </w:rPr>
  </w:style>
  <w:style w:type="paragraph" w:styleId="CommentText">
    <w:name w:val="annotation text"/>
    <w:basedOn w:val="Normal"/>
    <w:link w:val="CommentTextChar"/>
    <w:uiPriority w:val="99"/>
    <w:semiHidden/>
    <w:rsid w:val="00864707"/>
    <w:rPr>
      <w:sz w:val="20"/>
      <w:szCs w:val="20"/>
    </w:rPr>
  </w:style>
  <w:style w:type="character" w:customStyle="1" w:styleId="CommentTextChar">
    <w:name w:val="Comment Text Char"/>
    <w:basedOn w:val="DefaultParagraphFont"/>
    <w:link w:val="CommentText"/>
    <w:uiPriority w:val="99"/>
    <w:semiHidden/>
    <w:rsid w:val="002B6103"/>
    <w:rPr>
      <w:rFonts w:ascii="Tahoma" w:hAnsi="Tahoma"/>
      <w:lang w:val="it-IT" w:eastAsia="it-IT"/>
    </w:rPr>
  </w:style>
  <w:style w:type="paragraph" w:styleId="CommentSubject">
    <w:name w:val="annotation subject"/>
    <w:basedOn w:val="CommentText"/>
    <w:next w:val="CommentText"/>
    <w:link w:val="CommentSubjectChar"/>
    <w:uiPriority w:val="99"/>
    <w:semiHidden/>
    <w:rsid w:val="00864707"/>
    <w:rPr>
      <w:b/>
      <w:bCs/>
    </w:rPr>
  </w:style>
  <w:style w:type="character" w:customStyle="1" w:styleId="CommentSubjectChar">
    <w:name w:val="Comment Subject Char"/>
    <w:basedOn w:val="CommentTextChar"/>
    <w:link w:val="CommentSubject"/>
    <w:uiPriority w:val="99"/>
    <w:semiHidden/>
    <w:rsid w:val="002B6103"/>
    <w:rPr>
      <w:rFonts w:ascii="Tahoma" w:hAnsi="Tahoma"/>
      <w:b/>
      <w:bCs/>
      <w:lang w:val="it-IT" w:eastAsia="it-IT"/>
    </w:rPr>
  </w:style>
  <w:style w:type="paragraph" w:styleId="ListParagraph">
    <w:name w:val="List Paragraph"/>
    <w:basedOn w:val="Normal"/>
    <w:uiPriority w:val="34"/>
    <w:qFormat/>
    <w:rsid w:val="00B01FAA"/>
    <w:pPr>
      <w:ind w:left="720"/>
      <w:contextualSpacing/>
    </w:pPr>
  </w:style>
  <w:style w:type="paragraph" w:styleId="Revision">
    <w:name w:val="Revision"/>
    <w:hidden/>
    <w:uiPriority w:val="99"/>
    <w:semiHidden/>
    <w:rsid w:val="00AE6348"/>
    <w:rPr>
      <w:rFonts w:ascii="Tahoma" w:hAnsi="Tahoma"/>
      <w:sz w:val="22"/>
      <w:szCs w:val="24"/>
    </w:rPr>
  </w:style>
  <w:style w:type="table" w:styleId="TableGrid">
    <w:name w:val="Table Grid"/>
    <w:basedOn w:val="TableNormal"/>
    <w:rsid w:val="00C64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B6EFF"/>
  </w:style>
  <w:style w:type="paragraph" w:customStyle="1" w:styleId="titolo100">
    <w:name w:val="titolo 100"/>
    <w:rsid w:val="002E3B2B"/>
    <w:pPr>
      <w:spacing w:line="360" w:lineRule="auto"/>
      <w:jc w:val="center"/>
    </w:pPr>
    <w:rPr>
      <w:rFonts w:ascii="DecimaWE Rg" w:hAnsi="DecimaWE Rg"/>
      <w:b/>
      <w:color w:val="2C5BAE"/>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92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F883E-21A0-4412-956A-DDD7681F2437}">
  <ds:schemaRefs>
    <ds:schemaRef ds:uri="http://schemas.openxmlformats.org/officeDocument/2006/bibliography"/>
  </ds:schemaRefs>
</ds:datastoreItem>
</file>

<file path=customXml/itemProps2.xml><?xml version="1.0" encoding="utf-8"?>
<ds:datastoreItem xmlns:ds="http://schemas.openxmlformats.org/officeDocument/2006/customXml" ds:itemID="{2F6DB745-72F6-482C-9917-DEB8933EC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2218</Words>
  <Characters>12647</Characters>
  <Application>Microsoft Office Word</Application>
  <DocSecurity>0</DocSecurity>
  <Lines>105</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14836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Francesca Solca - LATTANZIO Group</cp:lastModifiedBy>
  <cp:revision>7</cp:revision>
  <cp:lastPrinted>2006-09-08T15:08:00Z</cp:lastPrinted>
  <dcterms:created xsi:type="dcterms:W3CDTF">2016-12-22T10:46:00Z</dcterms:created>
  <dcterms:modified xsi:type="dcterms:W3CDTF">2017-07-17T16:01:00Z</dcterms:modified>
</cp:coreProperties>
</file>