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75C" w:rsidRPr="00805CE2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 xml:space="preserve">Dichiarazioni </w:t>
      </w:r>
      <w:r w:rsidRPr="005A132A">
        <w:rPr>
          <w:rFonts w:ascii="Tahoma" w:hAnsi="Tahoma" w:cs="Tahoma"/>
          <w:i/>
          <w:color w:val="auto"/>
          <w:sz w:val="32"/>
          <w:szCs w:val="32"/>
        </w:rPr>
        <w:t xml:space="preserve">sostitutive di atto di notorietà </w:t>
      </w:r>
      <w:r>
        <w:rPr>
          <w:rFonts w:ascii="Tahoma" w:hAnsi="Tahoma" w:cs="Tahoma"/>
          <w:i/>
          <w:color w:val="auto"/>
          <w:sz w:val="32"/>
          <w:szCs w:val="32"/>
        </w:rPr>
        <w:t xml:space="preserve">ai sensi del DPR 445/2000 sulle </w:t>
      </w:r>
      <w:r w:rsidRPr="00805CE2">
        <w:rPr>
          <w:rFonts w:ascii="Tahoma" w:hAnsi="Tahoma" w:cs="Tahoma"/>
          <w:i/>
          <w:color w:val="auto"/>
          <w:sz w:val="32"/>
          <w:szCs w:val="32"/>
        </w:rPr>
        <w:t xml:space="preserve">procedure d’appalto di </w:t>
      </w:r>
      <w:r>
        <w:rPr>
          <w:rFonts w:ascii="Tahoma" w:hAnsi="Tahoma" w:cs="Tahoma"/>
          <w:i/>
          <w:color w:val="auto"/>
          <w:sz w:val="32"/>
          <w:szCs w:val="32"/>
        </w:rPr>
        <w:t>lavori</w:t>
      </w:r>
      <w:r w:rsidRPr="00805CE2">
        <w:rPr>
          <w:rFonts w:ascii="Tahoma" w:hAnsi="Tahoma" w:cs="Tahoma"/>
          <w:i/>
          <w:color w:val="auto"/>
          <w:sz w:val="32"/>
          <w:szCs w:val="32"/>
        </w:rPr>
        <w:t xml:space="preserve"> adottate dai beneficiari</w:t>
      </w:r>
    </w:p>
    <w:p w:rsidR="0086375C" w:rsidRPr="00805CE2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(</w:t>
      </w:r>
      <w:r w:rsidRPr="005A132A">
        <w:rPr>
          <w:rFonts w:ascii="Tahoma" w:hAnsi="Tahoma" w:cs="Tahoma"/>
          <w:i/>
          <w:color w:val="auto"/>
          <w:sz w:val="32"/>
          <w:szCs w:val="32"/>
        </w:rPr>
        <w:t>in applicazione del codice degli appalti D.Lgs. 50/2016)</w:t>
      </w: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86375C" w:rsidRDefault="0086375C" w:rsidP="0086375C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lastRenderedPageBreak/>
        <w:t>Il/la sottoscritto/a [________] nato/a a [_________] il [__________] codice fiscale [__________] in qualità di Soggetto beneficiario titolare dell’operazione [__________];</w:t>
      </w:r>
    </w:p>
    <w:p w:rsidR="0086375C" w:rsidRDefault="0086375C" w:rsidP="0086375C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3A51E1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 , 4</w:t>
      </w:r>
      <w:r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:rsidR="0086375C" w:rsidRDefault="0086375C" w:rsidP="0086375C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:rsidR="0086375C" w:rsidRPr="00CF1BE1" w:rsidRDefault="0086375C" w:rsidP="0086375C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:rsidR="000405E2" w:rsidRDefault="000405E2"/>
    <w:p w:rsidR="0086375C" w:rsidRDefault="0086375C"/>
    <w:p w:rsidR="0086375C" w:rsidRDefault="0086375C"/>
    <w:tbl>
      <w:tblPr>
        <w:tblStyle w:val="TableGrid"/>
        <w:tblpPr w:leftFromText="141" w:rightFromText="141" w:vertAnchor="text" w:horzAnchor="margin" w:tblpY="18"/>
        <w:tblW w:w="4936" w:type="pct"/>
        <w:tblLook w:val="04A0" w:firstRow="1" w:lastRow="0" w:firstColumn="1" w:lastColumn="0" w:noHBand="0" w:noVBand="1"/>
      </w:tblPr>
      <w:tblGrid>
        <w:gridCol w:w="14316"/>
      </w:tblGrid>
      <w:tr w:rsidR="0086375C" w:rsidTr="0086375C">
        <w:tc>
          <w:tcPr>
            <w:tcW w:w="5000" w:type="pct"/>
            <w:shd w:val="clear" w:color="auto" w:fill="B6DDE8" w:themeFill="accent5" w:themeFillTint="66"/>
          </w:tcPr>
          <w:p w:rsidR="0086375C" w:rsidRDefault="0086375C" w:rsidP="0086375C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t xml:space="preserve">Adempimenti specifici in merito all’affidamento di contratto pubblico relativo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a lavori nei settori ordinari </w:t>
            </w:r>
            <w:r>
              <w:rPr>
                <w:b/>
                <w:bCs/>
                <w:sz w:val="20"/>
                <w:szCs w:val="20"/>
                <w:u w:val="none"/>
              </w:rPr>
              <w:t>senza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</w:t>
            </w:r>
            <w:r>
              <w:rPr>
                <w:b/>
                <w:bCs/>
                <w:sz w:val="20"/>
                <w:szCs w:val="20"/>
                <w:u w:val="none"/>
              </w:rPr>
              <w:t>di amministrazione diretta</w:t>
            </w:r>
          </w:p>
          <w:p w:rsidR="0086375C" w:rsidRPr="003A2608" w:rsidRDefault="0086375C" w:rsidP="0086375C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C42531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36, comma 2 lett. a) del 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Decreto Legislativo 1</w:t>
            </w:r>
            <w:r>
              <w:rPr>
                <w:b/>
                <w:bCs/>
                <w:sz w:val="20"/>
                <w:szCs w:val="20"/>
                <w:u w:val="none"/>
              </w:rPr>
              <w:t>8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aprile 20</w:t>
            </w:r>
            <w:r>
              <w:rPr>
                <w:b/>
                <w:bCs/>
                <w:sz w:val="20"/>
                <w:szCs w:val="20"/>
                <w:u w:val="none"/>
              </w:rPr>
              <w:t>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:rsidR="0086375C" w:rsidRDefault="0086375C"/>
    <w:p w:rsidR="00F03626" w:rsidRDefault="00F03626" w:rsidP="00F03626">
      <w:pPr>
        <w:spacing w:line="240" w:lineRule="auto"/>
        <w:rPr>
          <w:rFonts w:cs="Tahoma"/>
          <w:color w:val="000000"/>
          <w:sz w:val="18"/>
          <w:szCs w:val="18"/>
        </w:rPr>
      </w:pPr>
      <w:bookmarkStart w:id="0" w:name="_GoBack"/>
      <w:bookmarkEnd w:id="0"/>
      <w:r w:rsidRPr="00442EB2">
        <w:rPr>
          <w:rFonts w:cs="Tahoma"/>
          <w:color w:val="000000"/>
          <w:sz w:val="18"/>
          <w:szCs w:val="18"/>
        </w:rPr>
        <w:t xml:space="preserve">I presenti adempimenti trovano adozione nell’ambito dei lavori di importo </w:t>
      </w:r>
      <w:r>
        <w:rPr>
          <w:rFonts w:cs="Tahoma"/>
          <w:color w:val="000000"/>
          <w:sz w:val="18"/>
          <w:szCs w:val="18"/>
        </w:rPr>
        <w:t>inferiore a 150.000 euro.</w:t>
      </w:r>
    </w:p>
    <w:p w:rsidR="00F03626" w:rsidRDefault="00F03626" w:rsidP="00F03626">
      <w:pPr>
        <w:spacing w:line="240" w:lineRule="auto"/>
      </w:pPr>
      <w:r>
        <w:rPr>
          <w:rFonts w:cs="Tahoma"/>
          <w:color w:val="000000"/>
          <w:sz w:val="18"/>
          <w:szCs w:val="18"/>
        </w:rPr>
        <w:t xml:space="preserve">Gli adempimenti previsti sono coerenti con la </w:t>
      </w:r>
      <w:r w:rsidR="003D3D37">
        <w:rPr>
          <w:rFonts w:cs="Tahoma"/>
          <w:sz w:val="18"/>
          <w:szCs w:val="18"/>
          <w:lang w:val="de-DE"/>
        </w:rPr>
        <w:t>D</w:t>
      </w:r>
      <w:r w:rsidR="003D3D37" w:rsidRPr="00374914">
        <w:rPr>
          <w:rFonts w:cs="Tahoma"/>
          <w:sz w:val="18"/>
          <w:szCs w:val="18"/>
          <w:lang w:val="de-DE"/>
        </w:rPr>
        <w:t xml:space="preserve">elibera </w:t>
      </w:r>
      <w:r w:rsidR="003D3D37">
        <w:rPr>
          <w:rFonts w:cs="Tahoma"/>
          <w:sz w:val="18"/>
          <w:szCs w:val="18"/>
          <w:lang w:val="de-DE"/>
        </w:rPr>
        <w:t xml:space="preserve">ANAC </w:t>
      </w:r>
      <w:r w:rsidR="003D3D37" w:rsidRPr="00374914">
        <w:rPr>
          <w:rFonts w:cs="Tahoma"/>
          <w:sz w:val="18"/>
          <w:szCs w:val="18"/>
          <w:lang w:val="de-DE"/>
        </w:rPr>
        <w:t>n. 1097, del 26 ottobre 2016</w:t>
      </w:r>
      <w:r w:rsidRPr="00E55C3E">
        <w:t xml:space="preserve"> </w:t>
      </w:r>
      <w:r>
        <w:rPr>
          <w:rFonts w:cs="Tahoma"/>
          <w:color w:val="000000"/>
          <w:sz w:val="18"/>
          <w:szCs w:val="18"/>
        </w:rPr>
        <w:t>Linee guida</w:t>
      </w:r>
      <w:r w:rsidR="003D3D37">
        <w:rPr>
          <w:rFonts w:cs="Tahoma"/>
          <w:color w:val="000000"/>
          <w:sz w:val="18"/>
          <w:szCs w:val="18"/>
        </w:rPr>
        <w:t xml:space="preserve"> nr. 4</w:t>
      </w:r>
      <w:r>
        <w:rPr>
          <w:rFonts w:cs="Tahoma"/>
          <w:color w:val="000000"/>
          <w:sz w:val="18"/>
          <w:szCs w:val="18"/>
        </w:rPr>
        <w:t xml:space="preserve">: </w:t>
      </w:r>
      <w:r w:rsidRPr="00E55C3E">
        <w:rPr>
          <w:rFonts w:cs="Tahoma"/>
          <w:color w:val="000000"/>
          <w:sz w:val="18"/>
          <w:szCs w:val="18"/>
        </w:rPr>
        <w:t>Procedure per l’affidamento dei contratti pubblici di importo inferiore alle soglie di rilevanza comunitaria, indagini di mercato e formazione e gestione degli elenchi di operatori economici</w:t>
      </w:r>
    </w:p>
    <w:p w:rsidR="00F03626" w:rsidRDefault="00F03626"/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8"/>
        <w:gridCol w:w="5297"/>
        <w:gridCol w:w="2334"/>
        <w:gridCol w:w="584"/>
        <w:gridCol w:w="650"/>
        <w:gridCol w:w="750"/>
        <w:gridCol w:w="1263"/>
        <w:gridCol w:w="2580"/>
      </w:tblGrid>
      <w:tr w:rsidR="000405E2">
        <w:trPr>
          <w:trHeight w:val="567"/>
          <w:tblHeader/>
          <w:jc w:val="center"/>
        </w:trPr>
        <w:tc>
          <w:tcPr>
            <w:tcW w:w="300" w:type="pct"/>
            <w:vAlign w:val="center"/>
          </w:tcPr>
          <w:p w:rsidR="000405E2" w:rsidRPr="00244E7B" w:rsidRDefault="000405E2" w:rsidP="00244E7B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244E7B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50" w:type="pct"/>
            <w:vAlign w:val="center"/>
          </w:tcPr>
          <w:p w:rsidR="000405E2" w:rsidRPr="00C943D2" w:rsidRDefault="000405E2" w:rsidP="006A40A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C943D2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815" w:type="pct"/>
            <w:vAlign w:val="center"/>
          </w:tcPr>
          <w:p w:rsidR="000405E2" w:rsidRPr="00643FAD" w:rsidRDefault="000405E2" w:rsidP="00643FAD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43FAD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04" w:type="pct"/>
            <w:vAlign w:val="center"/>
          </w:tcPr>
          <w:p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27" w:type="pct"/>
            <w:vAlign w:val="center"/>
          </w:tcPr>
          <w:p w:rsidR="000405E2" w:rsidRDefault="000405E2">
            <w:pPr>
              <w:pStyle w:val="Heading5"/>
            </w:pPr>
            <w:r>
              <w:t>NO</w:t>
            </w:r>
          </w:p>
        </w:tc>
        <w:tc>
          <w:tcPr>
            <w:tcW w:w="262" w:type="pct"/>
            <w:tcBorders>
              <w:bottom w:val="single" w:sz="2" w:space="0" w:color="auto"/>
            </w:tcBorders>
            <w:vAlign w:val="center"/>
          </w:tcPr>
          <w:p w:rsidR="000405E2" w:rsidRDefault="000405E2">
            <w:pPr>
              <w:pStyle w:val="Heading5"/>
            </w:pPr>
            <w:r>
              <w:t>N/P</w:t>
            </w:r>
            <w:r>
              <w:rPr>
                <w:rStyle w:val="FootnoteReference"/>
                <w:rFonts w:cs="Tahoma"/>
              </w:rPr>
              <w:footnoteReference w:id="1"/>
            </w:r>
          </w:p>
        </w:tc>
        <w:tc>
          <w:tcPr>
            <w:tcW w:w="441" w:type="pct"/>
            <w:vAlign w:val="center"/>
          </w:tcPr>
          <w:p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901" w:type="pct"/>
            <w:vAlign w:val="center"/>
          </w:tcPr>
          <w:p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F03626" w:rsidRPr="00F03626">
        <w:trPr>
          <w:trHeight w:val="567"/>
          <w:jc w:val="center"/>
        </w:trPr>
        <w:tc>
          <w:tcPr>
            <w:tcW w:w="300" w:type="pct"/>
            <w:vAlign w:val="center"/>
          </w:tcPr>
          <w:p w:rsidR="00F03626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850" w:type="pct"/>
            <w:vAlign w:val="center"/>
          </w:tcPr>
          <w:p w:rsidR="00F03626" w:rsidRPr="00C943D2" w:rsidRDefault="00F03626" w:rsidP="001C0F69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I </w:t>
            </w:r>
            <w:r w:rsidRPr="00C943D2">
              <w:rPr>
                <w:sz w:val="18"/>
                <w:szCs w:val="18"/>
              </w:rPr>
              <w:t>lavori</w:t>
            </w:r>
            <w:r w:rsidRPr="00C943D2">
              <w:rPr>
                <w:color w:val="000000"/>
                <w:sz w:val="18"/>
                <w:szCs w:val="18"/>
              </w:rPr>
              <w:t xml:space="preserve"> assunti in amministrazione diretta </w:t>
            </w:r>
            <w:r>
              <w:rPr>
                <w:color w:val="000000"/>
                <w:sz w:val="18"/>
                <w:szCs w:val="18"/>
              </w:rPr>
              <w:t xml:space="preserve">sono </w:t>
            </w:r>
            <w:r w:rsidRPr="00F03626">
              <w:rPr>
                <w:color w:val="000000"/>
                <w:sz w:val="18"/>
                <w:szCs w:val="18"/>
              </w:rPr>
              <w:t>individuati dalla stazione appaltante, ad opera del responsabile unico del procedimento.</w:t>
            </w:r>
          </w:p>
        </w:tc>
        <w:tc>
          <w:tcPr>
            <w:tcW w:w="815" w:type="pct"/>
            <w:vAlign w:val="center"/>
          </w:tcPr>
          <w:p w:rsidR="00F03626" w:rsidRPr="00F03626" w:rsidRDefault="003D3D37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="00F03626">
              <w:rPr>
                <w:rFonts w:cs="Tahoma"/>
                <w:sz w:val="18"/>
                <w:szCs w:val="18"/>
              </w:rPr>
              <w:t xml:space="preserve"> punto 3.2</w:t>
            </w:r>
          </w:p>
        </w:tc>
        <w:tc>
          <w:tcPr>
            <w:tcW w:w="204" w:type="pct"/>
            <w:vAlign w:val="center"/>
          </w:tcPr>
          <w:p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405E2" w:rsidRPr="0086375C">
        <w:trPr>
          <w:trHeight w:val="567"/>
          <w:jc w:val="center"/>
        </w:trPr>
        <w:tc>
          <w:tcPr>
            <w:tcW w:w="300" w:type="pct"/>
            <w:vAlign w:val="center"/>
          </w:tcPr>
          <w:p w:rsidR="000405E2" w:rsidRPr="00244E7B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</w:t>
            </w:r>
            <w:r w:rsidR="000405E2">
              <w:rPr>
                <w:rFonts w:cs="Tahoma"/>
                <w:sz w:val="18"/>
              </w:rPr>
              <w:t>.</w:t>
            </w:r>
          </w:p>
        </w:tc>
        <w:tc>
          <w:tcPr>
            <w:tcW w:w="1850" w:type="pct"/>
            <w:vAlign w:val="center"/>
          </w:tcPr>
          <w:p w:rsidR="000405E2" w:rsidRPr="00C943D2" w:rsidRDefault="000405E2" w:rsidP="001C0F69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I </w:t>
            </w:r>
            <w:r w:rsidRPr="00C943D2">
              <w:rPr>
                <w:sz w:val="18"/>
                <w:szCs w:val="18"/>
              </w:rPr>
              <w:t>lavori</w:t>
            </w:r>
            <w:r w:rsidRPr="00C943D2">
              <w:rPr>
                <w:color w:val="000000"/>
                <w:sz w:val="18"/>
                <w:szCs w:val="18"/>
              </w:rPr>
              <w:t xml:space="preserve"> assunti in amministrazione diretta non possono comportare una</w:t>
            </w:r>
            <w:r w:rsidR="001C0F69">
              <w:rPr>
                <w:color w:val="000000"/>
                <w:sz w:val="18"/>
                <w:szCs w:val="18"/>
              </w:rPr>
              <w:t xml:space="preserve"> spesa complessiva </w:t>
            </w:r>
            <w:r w:rsidR="00117A88">
              <w:rPr>
                <w:color w:val="000000"/>
                <w:sz w:val="18"/>
                <w:szCs w:val="18"/>
              </w:rPr>
              <w:t xml:space="preserve">pari o superiore </w:t>
            </w:r>
            <w:r w:rsidR="001C0F69">
              <w:rPr>
                <w:color w:val="000000"/>
                <w:sz w:val="18"/>
                <w:szCs w:val="18"/>
              </w:rPr>
              <w:t>a 150</w:t>
            </w:r>
            <w:r w:rsidRPr="00C943D2">
              <w:rPr>
                <w:color w:val="000000"/>
                <w:sz w:val="18"/>
                <w:szCs w:val="18"/>
              </w:rPr>
              <w:t>.000 euro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15" w:type="pct"/>
            <w:vAlign w:val="center"/>
          </w:tcPr>
          <w:p w:rsidR="00676FF2" w:rsidRPr="001C0F69" w:rsidRDefault="001C0F69">
            <w:pPr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1C0F69">
              <w:rPr>
                <w:rFonts w:cs="Tahoma"/>
                <w:sz w:val="18"/>
                <w:szCs w:val="18"/>
                <w:lang w:val="en-US"/>
              </w:rPr>
              <w:t>Art. 36 (2a e 2b) D.lgs. 50/16</w:t>
            </w:r>
          </w:p>
        </w:tc>
        <w:tc>
          <w:tcPr>
            <w:tcW w:w="204" w:type="pct"/>
            <w:vAlign w:val="center"/>
          </w:tcPr>
          <w:p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901" w:type="pct"/>
            <w:vAlign w:val="center"/>
          </w:tcPr>
          <w:p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</w:tr>
      <w:tr w:rsidR="000405E2">
        <w:trPr>
          <w:trHeight w:val="567"/>
          <w:jc w:val="center"/>
        </w:trPr>
        <w:tc>
          <w:tcPr>
            <w:tcW w:w="300" w:type="pct"/>
            <w:vAlign w:val="center"/>
          </w:tcPr>
          <w:p w:rsidR="000405E2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</w:t>
            </w:r>
            <w:r w:rsidR="000405E2">
              <w:rPr>
                <w:rFonts w:cs="Tahoma"/>
                <w:sz w:val="18"/>
              </w:rPr>
              <w:t>.</w:t>
            </w:r>
          </w:p>
        </w:tc>
        <w:tc>
          <w:tcPr>
            <w:tcW w:w="1850" w:type="pct"/>
            <w:vAlign w:val="center"/>
          </w:tcPr>
          <w:p w:rsidR="000405E2" w:rsidRPr="00C943D2" w:rsidRDefault="000405E2" w:rsidP="001C0F69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Per lavori di importo </w:t>
            </w:r>
            <w:r w:rsidR="001C0F69" w:rsidRPr="001C0F69">
              <w:rPr>
                <w:color w:val="000000"/>
                <w:sz w:val="18"/>
                <w:szCs w:val="18"/>
              </w:rPr>
              <w:t>pari o superiore a 40.000 euro e inferiore a 150.000 euro, l'acquisto e il noleggio di mezzi può avvenire tramite la procedura negoziata previa consultazione di almeno cinque operatori economici individuati sulla base di indagini di mercato o tramite elenchi di operatori economici, nel rispetto di un criterio di rotazione degli inviti.</w:t>
            </w:r>
          </w:p>
        </w:tc>
        <w:tc>
          <w:tcPr>
            <w:tcW w:w="815" w:type="pct"/>
            <w:vAlign w:val="center"/>
          </w:tcPr>
          <w:p w:rsidR="00676FF2" w:rsidRDefault="001C0F69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36(2b) D.lgs. 50/16</w:t>
            </w:r>
          </w:p>
        </w:tc>
        <w:tc>
          <w:tcPr>
            <w:tcW w:w="204" w:type="pct"/>
            <w:vAlign w:val="center"/>
          </w:tcPr>
          <w:p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:rsidR="00BC4E9C" w:rsidRDefault="00BC4E9C" w:rsidP="00BC4E9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  <w:p w:rsidR="00D612B7" w:rsidRDefault="00D612B7" w:rsidP="00BC4E9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117A88">
        <w:trPr>
          <w:trHeight w:val="567"/>
          <w:jc w:val="center"/>
        </w:trPr>
        <w:tc>
          <w:tcPr>
            <w:tcW w:w="300" w:type="pct"/>
            <w:vAlign w:val="center"/>
          </w:tcPr>
          <w:p w:rsidR="00117A88" w:rsidRDefault="00F03626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</w:t>
            </w:r>
            <w:r w:rsidR="00117A88">
              <w:rPr>
                <w:rFonts w:cs="Tahoma"/>
                <w:sz w:val="18"/>
              </w:rPr>
              <w:t>.</w:t>
            </w:r>
          </w:p>
        </w:tc>
        <w:tc>
          <w:tcPr>
            <w:tcW w:w="1850" w:type="pct"/>
            <w:vAlign w:val="center"/>
          </w:tcPr>
          <w:p w:rsidR="00117A88" w:rsidRPr="00C943D2" w:rsidRDefault="00117A88" w:rsidP="00117A88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Per lavori di importo </w:t>
            </w:r>
            <w:r>
              <w:rPr>
                <w:color w:val="000000"/>
                <w:sz w:val="18"/>
                <w:szCs w:val="18"/>
              </w:rPr>
              <w:t xml:space="preserve">inferiore </w:t>
            </w:r>
            <w:r w:rsidRPr="001C0F69">
              <w:rPr>
                <w:color w:val="000000"/>
                <w:sz w:val="18"/>
                <w:szCs w:val="18"/>
              </w:rPr>
              <w:t xml:space="preserve">a 40.000 euro, l'acquisto e il noleggio di mezzi può avvenire tramite la procedura </w:t>
            </w:r>
            <w:r>
              <w:rPr>
                <w:color w:val="000000"/>
                <w:sz w:val="18"/>
                <w:szCs w:val="18"/>
              </w:rPr>
              <w:t xml:space="preserve">di affidamento diretto ad un </w:t>
            </w:r>
            <w:r w:rsidRPr="001C0F69">
              <w:rPr>
                <w:color w:val="000000"/>
                <w:sz w:val="18"/>
                <w:szCs w:val="18"/>
              </w:rPr>
              <w:t>operator</w:t>
            </w:r>
            <w:r>
              <w:rPr>
                <w:color w:val="000000"/>
                <w:sz w:val="18"/>
                <w:szCs w:val="18"/>
              </w:rPr>
              <w:t>e</w:t>
            </w:r>
            <w:r w:rsidRPr="001C0F69">
              <w:rPr>
                <w:color w:val="000000"/>
                <w:sz w:val="18"/>
                <w:szCs w:val="18"/>
              </w:rPr>
              <w:t xml:space="preserve"> economic</w:t>
            </w:r>
            <w:r>
              <w:rPr>
                <w:color w:val="000000"/>
                <w:sz w:val="18"/>
                <w:szCs w:val="18"/>
              </w:rPr>
              <w:t>o</w:t>
            </w:r>
            <w:r w:rsidRPr="001C0F69">
              <w:rPr>
                <w:color w:val="000000"/>
                <w:sz w:val="18"/>
                <w:szCs w:val="18"/>
              </w:rPr>
              <w:t xml:space="preserve"> individuat</w:t>
            </w:r>
            <w:r>
              <w:rPr>
                <w:color w:val="000000"/>
                <w:sz w:val="18"/>
                <w:szCs w:val="18"/>
              </w:rPr>
              <w:t>o</w:t>
            </w:r>
            <w:r w:rsidRPr="001C0F69">
              <w:rPr>
                <w:color w:val="000000"/>
                <w:sz w:val="18"/>
                <w:szCs w:val="18"/>
              </w:rPr>
              <w:t xml:space="preserve"> sulla </w:t>
            </w:r>
            <w:r w:rsidRPr="001C0F69">
              <w:rPr>
                <w:color w:val="000000"/>
                <w:sz w:val="18"/>
                <w:szCs w:val="18"/>
              </w:rPr>
              <w:lastRenderedPageBreak/>
              <w:t>base di indagini di mercato o tramite elenchi di operatori economici, nel rispetto di un criterio di rotazione degli inviti.</w:t>
            </w:r>
          </w:p>
        </w:tc>
        <w:tc>
          <w:tcPr>
            <w:tcW w:w="815" w:type="pct"/>
            <w:vAlign w:val="center"/>
          </w:tcPr>
          <w:p w:rsidR="00117A88" w:rsidRDefault="00117A88" w:rsidP="00117A88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lastRenderedPageBreak/>
              <w:t>Art. 36(2a) D.lgs. 50/16</w:t>
            </w:r>
          </w:p>
        </w:tc>
        <w:tc>
          <w:tcPr>
            <w:tcW w:w="204" w:type="pct"/>
            <w:vAlign w:val="center"/>
          </w:tcPr>
          <w:p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:rsidR="00117A88" w:rsidRDefault="00117A88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1EDA" w:rsidRPr="0086375C">
        <w:trPr>
          <w:trHeight w:val="567"/>
          <w:jc w:val="center"/>
        </w:trPr>
        <w:tc>
          <w:tcPr>
            <w:tcW w:w="300" w:type="pct"/>
            <w:vAlign w:val="center"/>
          </w:tcPr>
          <w:p w:rsidR="006C1EDA" w:rsidRDefault="006C1EDA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5.</w:t>
            </w:r>
          </w:p>
        </w:tc>
        <w:tc>
          <w:tcPr>
            <w:tcW w:w="1850" w:type="pct"/>
            <w:vAlign w:val="center"/>
          </w:tcPr>
          <w:p w:rsidR="006C1EDA" w:rsidRPr="00A80502" w:rsidRDefault="00FB3AA3" w:rsidP="00117A88">
            <w:pPr>
              <w:pStyle w:val="BodyText2"/>
              <w:keepNext/>
              <w:jc w:val="both"/>
              <w:outlineLvl w:val="4"/>
              <w:rPr>
                <w:i/>
                <w:sz w:val="18"/>
                <w:szCs w:val="18"/>
              </w:rPr>
            </w:pPr>
            <w:r w:rsidRPr="00A80502">
              <w:rPr>
                <w:i/>
                <w:sz w:val="18"/>
                <w:szCs w:val="18"/>
              </w:rPr>
              <w:t>Qualora siano attivate le opzioni 3 o 4</w:t>
            </w:r>
          </w:p>
          <w:p w:rsidR="006C1EDA" w:rsidRPr="00A80502" w:rsidRDefault="006C1EDA" w:rsidP="00117A88">
            <w:pPr>
              <w:pStyle w:val="BodyText2"/>
              <w:jc w:val="both"/>
              <w:rPr>
                <w:sz w:val="18"/>
                <w:szCs w:val="18"/>
              </w:rPr>
            </w:pPr>
          </w:p>
          <w:p w:rsidR="003D3D37" w:rsidRPr="00A80502" w:rsidRDefault="003D3D37" w:rsidP="00117A88">
            <w:pPr>
              <w:pStyle w:val="BodyText2"/>
              <w:jc w:val="both"/>
              <w:rPr>
                <w:sz w:val="18"/>
                <w:szCs w:val="18"/>
              </w:rPr>
            </w:pPr>
            <w:r w:rsidRPr="00A80502">
              <w:rPr>
                <w:sz w:val="18"/>
                <w:szCs w:val="18"/>
              </w:rPr>
              <w:t xml:space="preserve">Ove non sono considerati riservati ai sensi dell'articolo 53 del D.lgs. 50/16, ovvero secretati ai sensi dell'articolo 162 del D.lgs. 50/2016, </w:t>
            </w:r>
            <w:r w:rsidRPr="00A80502">
              <w:rPr>
                <w:b/>
                <w:sz w:val="18"/>
                <w:szCs w:val="18"/>
              </w:rPr>
      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      </w:r>
            <w:r w:rsidRPr="00A80502">
              <w:rPr>
                <w:sz w:val="18"/>
                <w:szCs w:val="18"/>
              </w:rPr>
              <w:t xml:space="preserve"> </w:t>
            </w:r>
            <w:r w:rsidRPr="00A80502">
              <w:rPr>
                <w:sz w:val="18"/>
                <w:szCs w:val="18"/>
                <w:u w:val="single"/>
              </w:rPr>
              <w:t>devono essere pubblicati e aggiornati sul profilo del committente, nella sezione "</w:t>
            </w:r>
            <w:r w:rsidRPr="00A80502">
              <w:rPr>
                <w:b/>
                <w:sz w:val="18"/>
                <w:szCs w:val="18"/>
                <w:u w:val="single"/>
              </w:rPr>
              <w:t>Amministrazione trasparente</w:t>
            </w:r>
            <w:r w:rsidRPr="00A80502">
              <w:rPr>
                <w:sz w:val="18"/>
                <w:szCs w:val="18"/>
                <w:u w:val="single"/>
              </w:rPr>
              <w:t>"</w:t>
            </w:r>
            <w:r w:rsidRPr="00A80502">
              <w:rPr>
                <w:sz w:val="18"/>
                <w:szCs w:val="18"/>
              </w:rPr>
              <w:t>, con l'applicazione delle disposizioni di cui al decreto legislativo 14 marzo 2013, n. 33.</w:t>
            </w:r>
          </w:p>
          <w:p w:rsidR="003D3D37" w:rsidRPr="00A80502" w:rsidRDefault="003D3D37" w:rsidP="00117A88">
            <w:pPr>
              <w:pStyle w:val="BodyText2"/>
              <w:jc w:val="both"/>
              <w:rPr>
                <w:sz w:val="18"/>
                <w:szCs w:val="18"/>
              </w:rPr>
            </w:pPr>
          </w:p>
          <w:p w:rsidR="006C1EDA" w:rsidRPr="00A80502" w:rsidRDefault="006C1EDA" w:rsidP="00117A88">
            <w:pPr>
              <w:pStyle w:val="BodyText2"/>
              <w:jc w:val="both"/>
              <w:rPr>
                <w:sz w:val="18"/>
                <w:szCs w:val="18"/>
              </w:rPr>
            </w:pPr>
            <w:r w:rsidRPr="00A80502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815" w:type="pct"/>
            <w:vAlign w:val="center"/>
          </w:tcPr>
          <w:p w:rsidR="003D3D37" w:rsidRPr="00A80502" w:rsidRDefault="003D3D37" w:rsidP="00117A88">
            <w:pPr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A80502">
              <w:rPr>
                <w:rFonts w:cs="Tahoma"/>
                <w:sz w:val="18"/>
                <w:szCs w:val="18"/>
                <w:lang w:val="en-GB"/>
              </w:rPr>
              <w:t>Art. 29(1) D.lgs. 50/16</w:t>
            </w:r>
          </w:p>
          <w:p w:rsidR="006C1EDA" w:rsidRPr="00A80502" w:rsidRDefault="006C1EDA" w:rsidP="00117A88">
            <w:pPr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A80502">
              <w:rPr>
                <w:rFonts w:cs="Tahoma"/>
                <w:sz w:val="18"/>
                <w:szCs w:val="18"/>
                <w:lang w:val="en-GB"/>
              </w:rPr>
              <w:t>Art. 213 D.lgs. 50/16</w:t>
            </w:r>
          </w:p>
        </w:tc>
        <w:tc>
          <w:tcPr>
            <w:tcW w:w="204" w:type="pct"/>
            <w:vAlign w:val="center"/>
          </w:tcPr>
          <w:p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:rsidR="006C1EDA" w:rsidRPr="00AD32CF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901" w:type="pct"/>
            <w:vAlign w:val="center"/>
          </w:tcPr>
          <w:p w:rsidR="006C1EDA" w:rsidRPr="00AD32CF" w:rsidRDefault="006C1EDA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</w:tr>
    </w:tbl>
    <w:p w:rsidR="000405E2" w:rsidRPr="00AD32CF" w:rsidRDefault="00AB3AC3" w:rsidP="00AB3AC3">
      <w:pPr>
        <w:tabs>
          <w:tab w:val="left" w:pos="8670"/>
        </w:tabs>
        <w:rPr>
          <w:lang w:val="en-GB"/>
        </w:rPr>
      </w:pPr>
      <w:r w:rsidRPr="00AD32CF">
        <w:rPr>
          <w:lang w:val="en-GB"/>
        </w:rPr>
        <w:tab/>
      </w:r>
    </w:p>
    <w:sectPr w:rsidR="000405E2" w:rsidRPr="00AD32CF" w:rsidSect="000405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DA" w:rsidRDefault="001701DA">
      <w:r>
        <w:separator/>
      </w:r>
    </w:p>
  </w:endnote>
  <w:endnote w:type="continuationSeparator" w:id="0">
    <w:p w:rsidR="001701DA" w:rsidRDefault="0017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5E2" w:rsidRDefault="00F05E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05E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05E2" w:rsidRDefault="000405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5E2" w:rsidRPr="00025C2A" w:rsidRDefault="00F05E93">
    <w:pPr>
      <w:pStyle w:val="Footer"/>
      <w:framePr w:wrap="around" w:vAnchor="text" w:hAnchor="margin" w:xAlign="right" w:y="1"/>
      <w:rPr>
        <w:rStyle w:val="PageNumber"/>
      </w:rPr>
    </w:pPr>
    <w:r w:rsidRPr="00025C2A">
      <w:rPr>
        <w:rStyle w:val="PageNumber"/>
        <w:sz w:val="16"/>
        <w:szCs w:val="16"/>
      </w:rPr>
      <w:fldChar w:fldCharType="begin"/>
    </w:r>
    <w:r w:rsidR="000405E2" w:rsidRPr="00025C2A">
      <w:rPr>
        <w:rStyle w:val="PageNumber"/>
        <w:sz w:val="16"/>
        <w:szCs w:val="16"/>
      </w:rPr>
      <w:instrText xml:space="preserve">PAGE  </w:instrText>
    </w:r>
    <w:r w:rsidRPr="00025C2A">
      <w:rPr>
        <w:rStyle w:val="PageNumber"/>
        <w:sz w:val="16"/>
        <w:szCs w:val="16"/>
      </w:rPr>
      <w:fldChar w:fldCharType="separate"/>
    </w:r>
    <w:r w:rsidR="0086375C">
      <w:rPr>
        <w:rStyle w:val="PageNumber"/>
        <w:noProof/>
        <w:sz w:val="16"/>
        <w:szCs w:val="16"/>
      </w:rPr>
      <w:t>1</w:t>
    </w:r>
    <w:r w:rsidRPr="00025C2A">
      <w:rPr>
        <w:rStyle w:val="PageNumber"/>
        <w:sz w:val="16"/>
        <w:szCs w:val="16"/>
      </w:rPr>
      <w:fldChar w:fldCharType="end"/>
    </w:r>
  </w:p>
  <w:p w:rsidR="000405E2" w:rsidRPr="00934D5F" w:rsidRDefault="000405E2" w:rsidP="0066481C">
    <w:pPr>
      <w:pStyle w:val="Footer"/>
      <w:ind w:right="360"/>
      <w:rPr>
        <w:sz w:val="18"/>
        <w:szCs w:val="18"/>
      </w:rPr>
    </w:pPr>
    <w:r w:rsidRPr="00934D5F">
      <w:rPr>
        <w:rFonts w:cs="Tahoma"/>
        <w:sz w:val="18"/>
        <w:szCs w:val="18"/>
      </w:rPr>
      <w:t>*</w:t>
    </w:r>
    <w:r w:rsidRPr="00934D5F">
      <w:rPr>
        <w:sz w:val="18"/>
        <w:szCs w:val="18"/>
      </w:rPr>
      <w:t xml:space="preserve"> Adempimenti previsti </w:t>
    </w:r>
    <w:r>
      <w:rPr>
        <w:sz w:val="18"/>
        <w:szCs w:val="18"/>
      </w:rPr>
      <w:t>solo in caso di acquisizione in economia mediante procedura di cottimo fiduciario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AC3" w:rsidRDefault="00AB3A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DA" w:rsidRDefault="001701DA">
      <w:r>
        <w:separator/>
      </w:r>
    </w:p>
  </w:footnote>
  <w:footnote w:type="continuationSeparator" w:id="0">
    <w:p w:rsidR="001701DA" w:rsidRDefault="001701DA">
      <w:r>
        <w:continuationSeparator/>
      </w:r>
    </w:p>
  </w:footnote>
  <w:footnote w:id="1">
    <w:p w:rsidR="000405E2" w:rsidRDefault="000405E2">
      <w:pPr>
        <w:pStyle w:val="FootnoteText"/>
      </w:pPr>
      <w:r w:rsidRPr="00E04A14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AC3" w:rsidRDefault="00AB3A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44D" w:rsidRDefault="006C44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AC3" w:rsidRDefault="00AB3A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53717"/>
    <w:multiLevelType w:val="hybridMultilevel"/>
    <w:tmpl w:val="4B707F86"/>
    <w:lvl w:ilvl="0" w:tplc="DFDA51A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62965"/>
    <w:multiLevelType w:val="hybridMultilevel"/>
    <w:tmpl w:val="A33EFAE4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873DF9"/>
    <w:multiLevelType w:val="hybridMultilevel"/>
    <w:tmpl w:val="61F09B7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5000"/>
    <w:multiLevelType w:val="hybridMultilevel"/>
    <w:tmpl w:val="9C18D3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5BFE"/>
    <w:multiLevelType w:val="hybridMultilevel"/>
    <w:tmpl w:val="04884490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21FF2"/>
    <w:multiLevelType w:val="hybridMultilevel"/>
    <w:tmpl w:val="1362FD8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B53564"/>
    <w:multiLevelType w:val="hybridMultilevel"/>
    <w:tmpl w:val="2F5C5BCC"/>
    <w:lvl w:ilvl="0" w:tplc="4072A9DE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8"/>
  </w:num>
  <w:num w:numId="5">
    <w:abstractNumId w:val="4"/>
  </w:num>
  <w:num w:numId="6">
    <w:abstractNumId w:val="15"/>
  </w:num>
  <w:num w:numId="7">
    <w:abstractNumId w:val="10"/>
  </w:num>
  <w:num w:numId="8">
    <w:abstractNumId w:val="9"/>
  </w:num>
  <w:num w:numId="9">
    <w:abstractNumId w:val="14"/>
  </w:num>
  <w:num w:numId="10">
    <w:abstractNumId w:val="1"/>
  </w:num>
  <w:num w:numId="11">
    <w:abstractNumId w:val="12"/>
  </w:num>
  <w:num w:numId="12">
    <w:abstractNumId w:val="11"/>
  </w:num>
  <w:num w:numId="13">
    <w:abstractNumId w:val="0"/>
  </w:num>
  <w:num w:numId="14">
    <w:abstractNumId w:val="7"/>
  </w:num>
  <w:num w:numId="15">
    <w:abstractNumId w:val="5"/>
  </w:num>
  <w:num w:numId="16">
    <w:abstractNumId w:val="17"/>
  </w:num>
  <w:num w:numId="17">
    <w:abstractNumId w:val="6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414"/>
    <w:rsid w:val="00000AD5"/>
    <w:rsid w:val="00001EA9"/>
    <w:rsid w:val="00005979"/>
    <w:rsid w:val="00025C2A"/>
    <w:rsid w:val="000405E2"/>
    <w:rsid w:val="00051572"/>
    <w:rsid w:val="000701AE"/>
    <w:rsid w:val="00074596"/>
    <w:rsid w:val="00085037"/>
    <w:rsid w:val="00090668"/>
    <w:rsid w:val="00094D0D"/>
    <w:rsid w:val="000956D6"/>
    <w:rsid w:val="00097E90"/>
    <w:rsid w:val="000A67F3"/>
    <w:rsid w:val="000C5726"/>
    <w:rsid w:val="000E0B75"/>
    <w:rsid w:val="000E65C8"/>
    <w:rsid w:val="001166AD"/>
    <w:rsid w:val="00117A88"/>
    <w:rsid w:val="00150C58"/>
    <w:rsid w:val="00157A25"/>
    <w:rsid w:val="00167766"/>
    <w:rsid w:val="001701DA"/>
    <w:rsid w:val="00190792"/>
    <w:rsid w:val="001C0F69"/>
    <w:rsid w:val="001D37C6"/>
    <w:rsid w:val="001F12F2"/>
    <w:rsid w:val="001F7D5D"/>
    <w:rsid w:val="0021079F"/>
    <w:rsid w:val="002167C0"/>
    <w:rsid w:val="00216923"/>
    <w:rsid w:val="00243C54"/>
    <w:rsid w:val="00244E7B"/>
    <w:rsid w:val="00247414"/>
    <w:rsid w:val="002620C0"/>
    <w:rsid w:val="00262DDE"/>
    <w:rsid w:val="00280DE6"/>
    <w:rsid w:val="0028284B"/>
    <w:rsid w:val="002847BD"/>
    <w:rsid w:val="0028665B"/>
    <w:rsid w:val="002948E2"/>
    <w:rsid w:val="002A327D"/>
    <w:rsid w:val="002A7C9B"/>
    <w:rsid w:val="002C275E"/>
    <w:rsid w:val="002D6568"/>
    <w:rsid w:val="002E1BA9"/>
    <w:rsid w:val="002F6CBF"/>
    <w:rsid w:val="003012B7"/>
    <w:rsid w:val="00301604"/>
    <w:rsid w:val="003226EA"/>
    <w:rsid w:val="00337CD1"/>
    <w:rsid w:val="00364A4C"/>
    <w:rsid w:val="003A155C"/>
    <w:rsid w:val="003A2608"/>
    <w:rsid w:val="003D3D37"/>
    <w:rsid w:val="003E56ED"/>
    <w:rsid w:val="003F7A10"/>
    <w:rsid w:val="00412A3A"/>
    <w:rsid w:val="00426A5C"/>
    <w:rsid w:val="004341A9"/>
    <w:rsid w:val="00434C5F"/>
    <w:rsid w:val="00440028"/>
    <w:rsid w:val="00454AC3"/>
    <w:rsid w:val="004558B1"/>
    <w:rsid w:val="004570D1"/>
    <w:rsid w:val="00460540"/>
    <w:rsid w:val="00477040"/>
    <w:rsid w:val="00484CB9"/>
    <w:rsid w:val="004970DB"/>
    <w:rsid w:val="004973B2"/>
    <w:rsid w:val="004B7725"/>
    <w:rsid w:val="004E3694"/>
    <w:rsid w:val="004E4AEB"/>
    <w:rsid w:val="004E6EF2"/>
    <w:rsid w:val="004F6FE6"/>
    <w:rsid w:val="00507399"/>
    <w:rsid w:val="00512656"/>
    <w:rsid w:val="005315BF"/>
    <w:rsid w:val="005505EA"/>
    <w:rsid w:val="00561A1B"/>
    <w:rsid w:val="00586094"/>
    <w:rsid w:val="00591B4C"/>
    <w:rsid w:val="005951F5"/>
    <w:rsid w:val="00596D97"/>
    <w:rsid w:val="005A34DC"/>
    <w:rsid w:val="005B7DA7"/>
    <w:rsid w:val="005D7BD0"/>
    <w:rsid w:val="006032E8"/>
    <w:rsid w:val="006217B1"/>
    <w:rsid w:val="00621A00"/>
    <w:rsid w:val="00643FAD"/>
    <w:rsid w:val="00650E6E"/>
    <w:rsid w:val="00657640"/>
    <w:rsid w:val="0066481C"/>
    <w:rsid w:val="00676FF2"/>
    <w:rsid w:val="006900D9"/>
    <w:rsid w:val="00696FA8"/>
    <w:rsid w:val="006A40A7"/>
    <w:rsid w:val="006B3673"/>
    <w:rsid w:val="006B506A"/>
    <w:rsid w:val="006C1EDA"/>
    <w:rsid w:val="006C444D"/>
    <w:rsid w:val="006C6072"/>
    <w:rsid w:val="006F6DBB"/>
    <w:rsid w:val="006F78DE"/>
    <w:rsid w:val="007453C2"/>
    <w:rsid w:val="00747265"/>
    <w:rsid w:val="00761C9E"/>
    <w:rsid w:val="007714EA"/>
    <w:rsid w:val="00780B55"/>
    <w:rsid w:val="007825B5"/>
    <w:rsid w:val="007A5815"/>
    <w:rsid w:val="007A63C1"/>
    <w:rsid w:val="007C4999"/>
    <w:rsid w:val="007D6F15"/>
    <w:rsid w:val="007F19B8"/>
    <w:rsid w:val="007F7B2D"/>
    <w:rsid w:val="008422C9"/>
    <w:rsid w:val="0086375C"/>
    <w:rsid w:val="008900A6"/>
    <w:rsid w:val="008949B6"/>
    <w:rsid w:val="00895B25"/>
    <w:rsid w:val="008967A3"/>
    <w:rsid w:val="008970EA"/>
    <w:rsid w:val="008C16BA"/>
    <w:rsid w:val="008D5845"/>
    <w:rsid w:val="008D6192"/>
    <w:rsid w:val="008E161E"/>
    <w:rsid w:val="008E7C34"/>
    <w:rsid w:val="008F6920"/>
    <w:rsid w:val="00916E5D"/>
    <w:rsid w:val="009217AA"/>
    <w:rsid w:val="00932A24"/>
    <w:rsid w:val="00934D5F"/>
    <w:rsid w:val="00942FEB"/>
    <w:rsid w:val="00954AEA"/>
    <w:rsid w:val="00954C61"/>
    <w:rsid w:val="00964FAE"/>
    <w:rsid w:val="00971E5B"/>
    <w:rsid w:val="0099740A"/>
    <w:rsid w:val="009A675F"/>
    <w:rsid w:val="009B0E73"/>
    <w:rsid w:val="009F6ABE"/>
    <w:rsid w:val="00A038BE"/>
    <w:rsid w:val="00A2780F"/>
    <w:rsid w:val="00A35EA5"/>
    <w:rsid w:val="00A37900"/>
    <w:rsid w:val="00A4186E"/>
    <w:rsid w:val="00A4353C"/>
    <w:rsid w:val="00A60BFA"/>
    <w:rsid w:val="00A63C75"/>
    <w:rsid w:val="00A80502"/>
    <w:rsid w:val="00AB3AC3"/>
    <w:rsid w:val="00AC3ED5"/>
    <w:rsid w:val="00AD0052"/>
    <w:rsid w:val="00AD2FCE"/>
    <w:rsid w:val="00AD325C"/>
    <w:rsid w:val="00AD32CF"/>
    <w:rsid w:val="00AE26ED"/>
    <w:rsid w:val="00AF0B6A"/>
    <w:rsid w:val="00AF474B"/>
    <w:rsid w:val="00AF59BB"/>
    <w:rsid w:val="00B04558"/>
    <w:rsid w:val="00B167EE"/>
    <w:rsid w:val="00B253BB"/>
    <w:rsid w:val="00B32670"/>
    <w:rsid w:val="00B34997"/>
    <w:rsid w:val="00B37BBF"/>
    <w:rsid w:val="00B41BF8"/>
    <w:rsid w:val="00B853FD"/>
    <w:rsid w:val="00B934E1"/>
    <w:rsid w:val="00BA343F"/>
    <w:rsid w:val="00BB6DCC"/>
    <w:rsid w:val="00BC4BBD"/>
    <w:rsid w:val="00BC4E9C"/>
    <w:rsid w:val="00BD0FA6"/>
    <w:rsid w:val="00BF0DED"/>
    <w:rsid w:val="00BF4687"/>
    <w:rsid w:val="00C02353"/>
    <w:rsid w:val="00C065FE"/>
    <w:rsid w:val="00C42531"/>
    <w:rsid w:val="00C460B5"/>
    <w:rsid w:val="00C576C9"/>
    <w:rsid w:val="00C737CA"/>
    <w:rsid w:val="00C86795"/>
    <w:rsid w:val="00C943D2"/>
    <w:rsid w:val="00C96E5A"/>
    <w:rsid w:val="00CC0A1D"/>
    <w:rsid w:val="00CD0804"/>
    <w:rsid w:val="00CE4A32"/>
    <w:rsid w:val="00D17B79"/>
    <w:rsid w:val="00D47586"/>
    <w:rsid w:val="00D56949"/>
    <w:rsid w:val="00D612B7"/>
    <w:rsid w:val="00D647E2"/>
    <w:rsid w:val="00D770A3"/>
    <w:rsid w:val="00DA5A12"/>
    <w:rsid w:val="00DD2357"/>
    <w:rsid w:val="00DF226F"/>
    <w:rsid w:val="00DF2F9B"/>
    <w:rsid w:val="00E04A14"/>
    <w:rsid w:val="00E13EAD"/>
    <w:rsid w:val="00E20EC0"/>
    <w:rsid w:val="00E42CDE"/>
    <w:rsid w:val="00E54293"/>
    <w:rsid w:val="00E65B37"/>
    <w:rsid w:val="00E73025"/>
    <w:rsid w:val="00E874E9"/>
    <w:rsid w:val="00EB7FCE"/>
    <w:rsid w:val="00EC7C52"/>
    <w:rsid w:val="00EE33F7"/>
    <w:rsid w:val="00EF096A"/>
    <w:rsid w:val="00EF3F38"/>
    <w:rsid w:val="00F03626"/>
    <w:rsid w:val="00F05A4E"/>
    <w:rsid w:val="00F05E93"/>
    <w:rsid w:val="00F17A15"/>
    <w:rsid w:val="00F24700"/>
    <w:rsid w:val="00F33BA1"/>
    <w:rsid w:val="00F479A3"/>
    <w:rsid w:val="00F543AB"/>
    <w:rsid w:val="00F925F9"/>
    <w:rsid w:val="00FB3AA3"/>
    <w:rsid w:val="00FD51A4"/>
    <w:rsid w:val="00FD5877"/>
    <w:rsid w:val="00FE2F91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242E2"/>
  <w15:docId w15:val="{D9D36F5B-4B4B-46A7-A105-7CF31EBE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357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2357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"/>
    <w:qFormat/>
    <w:rsid w:val="00DD2357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D2357"/>
    <w:pPr>
      <w:keepNext/>
      <w:tabs>
        <w:tab w:val="left" w:pos="7860"/>
      </w:tabs>
      <w:outlineLvl w:val="2"/>
    </w:pPr>
    <w:rPr>
      <w:u w:val="doub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2357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D2357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1250F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250F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01250F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250F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250F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BodyText">
    <w:name w:val="Body Text"/>
    <w:basedOn w:val="Normal"/>
    <w:link w:val="BodyTextChar"/>
    <w:uiPriority w:val="99"/>
    <w:rsid w:val="00DD2357"/>
    <w:pPr>
      <w:spacing w:line="240" w:lineRule="auto"/>
    </w:pPr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paragraph" w:styleId="BodyText2">
    <w:name w:val="Body Text 2"/>
    <w:basedOn w:val="Normal"/>
    <w:link w:val="BodyText2Char"/>
    <w:uiPriority w:val="99"/>
    <w:rsid w:val="00DD2357"/>
    <w:pPr>
      <w:spacing w:line="240" w:lineRule="auto"/>
      <w:jc w:val="left"/>
    </w:pPr>
    <w:rPr>
      <w:rFonts w:cs="Tahom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paragraph" w:styleId="Title">
    <w:name w:val="Title"/>
    <w:basedOn w:val="Normal"/>
    <w:link w:val="TitleChar"/>
    <w:uiPriority w:val="10"/>
    <w:qFormat/>
    <w:rsid w:val="00DD2357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01250F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BodyText3">
    <w:name w:val="Body Text 3"/>
    <w:basedOn w:val="Normal"/>
    <w:link w:val="BodyText3Char"/>
    <w:uiPriority w:val="99"/>
    <w:rsid w:val="00DD2357"/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1250F"/>
    <w:rPr>
      <w:rFonts w:ascii="Tahoma" w:hAnsi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DD235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250F"/>
    <w:rPr>
      <w:rFonts w:ascii="Tahoma" w:hAnsi="Tahoma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DD2357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DD235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character" w:styleId="PageNumber">
    <w:name w:val="page number"/>
    <w:basedOn w:val="DefaultParagraphFont"/>
    <w:uiPriority w:val="99"/>
    <w:rsid w:val="00DD2357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50F"/>
    <w:rPr>
      <w:sz w:val="0"/>
      <w:szCs w:val="0"/>
      <w:lang w:val="it-IT" w:eastAsia="it-IT"/>
    </w:rPr>
  </w:style>
  <w:style w:type="paragraph" w:styleId="Header">
    <w:name w:val="header"/>
    <w:basedOn w:val="Normal"/>
    <w:link w:val="HeaderChar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character" w:styleId="CommentReference">
    <w:name w:val="annotation reference"/>
    <w:basedOn w:val="DefaultParagraphFont"/>
    <w:uiPriority w:val="99"/>
    <w:rsid w:val="006900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900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900D9"/>
    <w:rPr>
      <w:rFonts w:ascii="Tahoma" w:hAnsi="Tahoma" w:cs="Times New Roman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90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900D9"/>
    <w:rPr>
      <w:rFonts w:ascii="Tahoma" w:hAnsi="Tahoma" w:cs="Times New Roman"/>
      <w:b/>
      <w:bCs/>
      <w:lang w:val="it-IT" w:eastAsia="it-IT"/>
    </w:rPr>
  </w:style>
  <w:style w:type="paragraph" w:styleId="Revision">
    <w:name w:val="Revision"/>
    <w:hidden/>
    <w:uiPriority w:val="99"/>
    <w:semiHidden/>
    <w:rsid w:val="006C444D"/>
    <w:rPr>
      <w:rFonts w:ascii="Tahoma" w:hAnsi="Tahoma"/>
      <w:sz w:val="22"/>
      <w:szCs w:val="24"/>
      <w:lang w:val="it-IT" w:eastAsia="it-IT"/>
    </w:rPr>
  </w:style>
  <w:style w:type="table" w:styleId="TableGrid">
    <w:name w:val="Table Grid"/>
    <w:basedOn w:val="TableNormal"/>
    <w:rsid w:val="003A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00">
    <w:name w:val="titolo 100"/>
    <w:rsid w:val="0086375C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03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E5841-E6B5-4A34-8419-A402D773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Francesca Solca - LATTANZIO Group</cp:lastModifiedBy>
  <cp:revision>11</cp:revision>
  <cp:lastPrinted>2006-09-08T15:08:00Z</cp:lastPrinted>
  <dcterms:created xsi:type="dcterms:W3CDTF">2016-11-08T09:11:00Z</dcterms:created>
  <dcterms:modified xsi:type="dcterms:W3CDTF">2017-07-17T17:01:00Z</dcterms:modified>
</cp:coreProperties>
</file>